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E174C" w14:textId="77777777" w:rsidR="00FF2271" w:rsidRDefault="003150B4" w:rsidP="00F80685">
      <w:pPr>
        <w:keepNext/>
        <w:keepLines/>
        <w:spacing w:before="480"/>
        <w:outlineLvl w:val="0"/>
        <w:rPr>
          <w:rFonts w:asciiTheme="minorHAnsi" w:eastAsiaTheme="majorEastAsia" w:hAnsiTheme="minorHAnsi" w:cstheme="majorBidi"/>
          <w:b/>
          <w:bCs/>
          <w:caps/>
          <w:color w:val="365F91" w:themeColor="accent1" w:themeShade="BF"/>
          <w:sz w:val="32"/>
          <w:szCs w:val="32"/>
          <w:lang w:eastAsia="en-US"/>
        </w:rPr>
      </w:pPr>
      <w:r>
        <w:rPr>
          <w:noProof/>
        </w:rPr>
        <w:drawing>
          <wp:anchor distT="0" distB="0" distL="114300" distR="114300" simplePos="0" relativeHeight="251658240" behindDoc="0" locked="0" layoutInCell="1" allowOverlap="1" wp14:anchorId="020D4D43" wp14:editId="5359B6D1">
            <wp:simplePos x="901700" y="939800"/>
            <wp:positionH relativeFrom="margin">
              <wp:align>left</wp:align>
            </wp:positionH>
            <wp:positionV relativeFrom="margin">
              <wp:align>top</wp:align>
            </wp:positionV>
            <wp:extent cx="3743325" cy="744855"/>
            <wp:effectExtent l="0" t="0" r="952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786"/>
                    <a:stretch/>
                  </pic:blipFill>
                  <pic:spPr bwMode="auto">
                    <a:xfrm>
                      <a:off x="0" y="0"/>
                      <a:ext cx="3743325" cy="744855"/>
                    </a:xfrm>
                    <a:prstGeom prst="rect">
                      <a:avLst/>
                    </a:prstGeom>
                    <a:noFill/>
                    <a:ln>
                      <a:noFill/>
                    </a:ln>
                    <a:extLst>
                      <a:ext uri="{53640926-AAD7-44D8-BBD7-CCE9431645EC}">
                        <a14:shadowObscured xmlns:a14="http://schemas.microsoft.com/office/drawing/2010/main"/>
                      </a:ext>
                    </a:extLst>
                  </pic:spPr>
                </pic:pic>
              </a:graphicData>
            </a:graphic>
          </wp:anchor>
        </w:drawing>
      </w:r>
      <w:r w:rsidR="004628BC" w:rsidRPr="7E700BC3">
        <w:rPr>
          <w:rFonts w:asciiTheme="minorHAnsi" w:eastAsiaTheme="majorEastAsia" w:hAnsiTheme="minorHAnsi" w:cstheme="majorBidi"/>
          <w:b/>
          <w:bCs/>
          <w:caps/>
          <w:color w:val="365F91" w:themeColor="accent1" w:themeShade="BF"/>
          <w:sz w:val="32"/>
          <w:szCs w:val="32"/>
          <w:lang w:eastAsia="en-US"/>
        </w:rPr>
        <w:t xml:space="preserve"> </w:t>
      </w:r>
    </w:p>
    <w:p w14:paraId="5290AAF4" w14:textId="77777777" w:rsidR="00FF2271" w:rsidRPr="00FF2271" w:rsidRDefault="00FF2271" w:rsidP="00FF2271">
      <w:pPr>
        <w:keepNext/>
        <w:keepLines/>
        <w:outlineLvl w:val="0"/>
        <w:rPr>
          <w:rFonts w:asciiTheme="minorHAnsi" w:eastAsiaTheme="majorEastAsia" w:hAnsiTheme="minorHAnsi" w:cstheme="majorBidi"/>
          <w:b/>
          <w:bCs/>
          <w:caps/>
          <w:color w:val="365F91" w:themeColor="accent1" w:themeShade="BF"/>
          <w:sz w:val="40"/>
          <w:szCs w:val="40"/>
          <w:lang w:eastAsia="en-US"/>
        </w:rPr>
      </w:pPr>
      <w:r w:rsidRPr="00FF2271">
        <w:rPr>
          <w:rFonts w:asciiTheme="minorHAnsi" w:eastAsiaTheme="majorEastAsia" w:hAnsiTheme="minorHAnsi" w:cstheme="majorBidi"/>
          <w:b/>
          <w:bCs/>
          <w:caps/>
          <w:color w:val="365F91" w:themeColor="accent1" w:themeShade="BF"/>
          <w:sz w:val="40"/>
          <w:szCs w:val="40"/>
          <w:lang w:eastAsia="en-US"/>
        </w:rPr>
        <w:t xml:space="preserve">Meerjarenbeleidsplan </w:t>
      </w:r>
      <w:r w:rsidR="00613BDD">
        <w:rPr>
          <w:rFonts w:asciiTheme="minorHAnsi" w:eastAsiaTheme="majorEastAsia" w:hAnsiTheme="minorHAnsi" w:cstheme="majorBidi"/>
          <w:b/>
          <w:bCs/>
          <w:caps/>
          <w:color w:val="365F91" w:themeColor="accent1" w:themeShade="BF"/>
          <w:sz w:val="40"/>
          <w:szCs w:val="40"/>
          <w:lang w:eastAsia="en-US"/>
        </w:rPr>
        <w:t>2020-2023</w:t>
      </w:r>
    </w:p>
    <w:p w14:paraId="12FB45A9" w14:textId="77777777" w:rsidR="004628BC" w:rsidRPr="00FF2271" w:rsidRDefault="00FF2271" w:rsidP="00FF2271">
      <w:pPr>
        <w:keepNext/>
        <w:keepLines/>
        <w:outlineLvl w:val="0"/>
        <w:rPr>
          <w:rFonts w:asciiTheme="minorHAnsi" w:eastAsiaTheme="majorEastAsia" w:hAnsiTheme="minorHAnsi" w:cstheme="majorBidi"/>
          <w:b/>
          <w:bCs/>
          <w:i/>
          <w:caps/>
          <w:color w:val="365F91" w:themeColor="accent1" w:themeShade="BF"/>
          <w:sz w:val="32"/>
          <w:szCs w:val="32"/>
          <w:lang w:eastAsia="en-US"/>
        </w:rPr>
      </w:pPr>
      <w:r>
        <w:rPr>
          <w:rFonts w:asciiTheme="minorHAnsi" w:eastAsiaTheme="majorEastAsia" w:hAnsiTheme="minorHAnsi" w:cstheme="majorBidi"/>
          <w:b/>
          <w:bCs/>
          <w:i/>
          <w:caps/>
          <w:color w:val="365F91" w:themeColor="accent1" w:themeShade="BF"/>
          <w:sz w:val="32"/>
          <w:szCs w:val="32"/>
          <w:lang w:eastAsia="en-US"/>
        </w:rPr>
        <w:t>W</w:t>
      </w:r>
      <w:r w:rsidR="004628BC" w:rsidRPr="00FF2271">
        <w:rPr>
          <w:rFonts w:asciiTheme="minorHAnsi" w:eastAsiaTheme="majorEastAsia" w:hAnsiTheme="minorHAnsi" w:cstheme="majorBidi"/>
          <w:b/>
          <w:bCs/>
          <w:i/>
          <w:caps/>
          <w:color w:val="365F91" w:themeColor="accent1" w:themeShade="BF"/>
          <w:sz w:val="32"/>
          <w:szCs w:val="32"/>
          <w:lang w:eastAsia="en-US"/>
        </w:rPr>
        <w:t xml:space="preserve">ondzorgnetwerk regio </w:t>
      </w:r>
      <w:r w:rsidR="00F8392E">
        <w:rPr>
          <w:rFonts w:asciiTheme="minorHAnsi" w:eastAsiaTheme="majorEastAsia" w:hAnsiTheme="minorHAnsi" w:cstheme="majorBidi"/>
          <w:b/>
          <w:bCs/>
          <w:i/>
          <w:caps/>
          <w:color w:val="365F91" w:themeColor="accent1" w:themeShade="BF"/>
          <w:sz w:val="32"/>
          <w:szCs w:val="32"/>
          <w:lang w:eastAsia="en-US"/>
        </w:rPr>
        <w:t>‘</w:t>
      </w:r>
      <w:r w:rsidR="00F5757C">
        <w:rPr>
          <w:rFonts w:asciiTheme="minorHAnsi" w:eastAsiaTheme="majorEastAsia" w:hAnsiTheme="minorHAnsi" w:cstheme="majorBidi"/>
          <w:b/>
          <w:bCs/>
          <w:i/>
          <w:caps/>
          <w:color w:val="365F91" w:themeColor="accent1" w:themeShade="BF"/>
          <w:sz w:val="32"/>
          <w:szCs w:val="32"/>
          <w:lang w:eastAsia="en-US"/>
        </w:rPr>
        <w:t>s</w:t>
      </w:r>
      <w:r w:rsidR="00F8392E">
        <w:rPr>
          <w:rFonts w:asciiTheme="minorHAnsi" w:eastAsiaTheme="majorEastAsia" w:hAnsiTheme="minorHAnsi" w:cstheme="majorBidi"/>
          <w:b/>
          <w:bCs/>
          <w:i/>
          <w:caps/>
          <w:color w:val="365F91" w:themeColor="accent1" w:themeShade="BF"/>
          <w:sz w:val="32"/>
          <w:szCs w:val="32"/>
          <w:lang w:eastAsia="en-US"/>
        </w:rPr>
        <w:t>-</w:t>
      </w:r>
      <w:r w:rsidR="00F5757C">
        <w:rPr>
          <w:rFonts w:asciiTheme="minorHAnsi" w:eastAsiaTheme="majorEastAsia" w:hAnsiTheme="minorHAnsi" w:cstheme="majorBidi"/>
          <w:b/>
          <w:bCs/>
          <w:i/>
          <w:caps/>
          <w:color w:val="365F91" w:themeColor="accent1" w:themeShade="BF"/>
          <w:sz w:val="32"/>
          <w:szCs w:val="32"/>
          <w:lang w:eastAsia="en-US"/>
        </w:rPr>
        <w:t>Hertogenbosch</w:t>
      </w:r>
    </w:p>
    <w:p w14:paraId="4CAC10E7" w14:textId="77777777" w:rsidR="00CC6A7C" w:rsidRDefault="00CC6A7C" w:rsidP="006038C2">
      <w:pPr>
        <w:pStyle w:val="Lijstalinea"/>
        <w:keepNext/>
        <w:keepLines/>
        <w:numPr>
          <w:ilvl w:val="0"/>
          <w:numId w:val="3"/>
        </w:numPr>
        <w:spacing w:before="240"/>
        <w:ind w:left="714" w:hanging="357"/>
        <w:outlineLvl w:val="0"/>
        <w:rPr>
          <w:rFonts w:asciiTheme="minorHAnsi" w:eastAsiaTheme="majorEastAsia" w:hAnsiTheme="minorHAnsi" w:cstheme="majorBidi"/>
          <w:b/>
          <w:bCs/>
          <w:caps/>
          <w:color w:val="365F91" w:themeColor="accent1" w:themeShade="BF"/>
          <w:szCs w:val="28"/>
          <w:lang w:eastAsia="en-US"/>
        </w:rPr>
      </w:pPr>
      <w:r w:rsidRPr="00CC6A7C">
        <w:rPr>
          <w:rFonts w:asciiTheme="minorHAnsi" w:eastAsiaTheme="majorEastAsia" w:hAnsiTheme="minorHAnsi" w:cstheme="majorBidi"/>
          <w:b/>
          <w:bCs/>
          <w:caps/>
          <w:color w:val="365F91" w:themeColor="accent1" w:themeShade="BF"/>
          <w:szCs w:val="28"/>
          <w:lang w:eastAsia="en-US"/>
        </w:rPr>
        <w:t>INleiding</w:t>
      </w:r>
    </w:p>
    <w:p w14:paraId="001143B7" w14:textId="77777777" w:rsidR="00F8392E" w:rsidRDefault="00A03B89" w:rsidP="003150B4">
      <w:pPr>
        <w:rPr>
          <w:szCs w:val="22"/>
          <w:lang w:eastAsia="en-US"/>
        </w:rPr>
      </w:pPr>
      <w:r w:rsidRPr="00A03B89">
        <w:rPr>
          <w:szCs w:val="22"/>
          <w:lang w:eastAsia="en-US"/>
        </w:rPr>
        <w:t>Het aantal</w:t>
      </w:r>
      <w:r w:rsidR="00F8392E">
        <w:rPr>
          <w:szCs w:val="22"/>
          <w:lang w:eastAsia="en-US"/>
        </w:rPr>
        <w:t xml:space="preserve"> patiënten in de regio ‘s-</w:t>
      </w:r>
      <w:r w:rsidR="00F5757C">
        <w:rPr>
          <w:szCs w:val="22"/>
          <w:lang w:eastAsia="en-US"/>
        </w:rPr>
        <w:t>Hertogenbosch</w:t>
      </w:r>
      <w:r w:rsidRPr="00A03B89">
        <w:rPr>
          <w:szCs w:val="22"/>
          <w:lang w:eastAsia="en-US"/>
        </w:rPr>
        <w:t xml:space="preserve"> met complexe of moeilijk helende wonden is groot en neemt verder toe, mede als gevolg van de vergrijzing. Veelvoorkomende wonden zijn een diabetische voet, beenulcera, decubitus en post-traumatische wonden. Een wond die langer dan noodzakelijk open ligt, betekent voor de patiënt </w:t>
      </w:r>
      <w:r w:rsidR="00F8392E">
        <w:rPr>
          <w:szCs w:val="22"/>
          <w:lang w:eastAsia="en-US"/>
        </w:rPr>
        <w:t>minder</w:t>
      </w:r>
      <w:r w:rsidRPr="00A03B89">
        <w:rPr>
          <w:szCs w:val="22"/>
          <w:lang w:eastAsia="en-US"/>
        </w:rPr>
        <w:t xml:space="preserve"> gezondheidswelzijn</w:t>
      </w:r>
      <w:r w:rsidR="00F8392E">
        <w:rPr>
          <w:szCs w:val="22"/>
          <w:lang w:eastAsia="en-US"/>
        </w:rPr>
        <w:t>.</w:t>
      </w:r>
      <w:r w:rsidRPr="00A03B89">
        <w:rPr>
          <w:szCs w:val="22"/>
          <w:lang w:eastAsia="en-US"/>
        </w:rPr>
        <w:t xml:space="preserve"> Wondzorg vraagt om een multidisciplinaire aanpak en coördinatie in de zorgketen. </w:t>
      </w:r>
    </w:p>
    <w:p w14:paraId="315F7622" w14:textId="77777777" w:rsidR="00FA1729" w:rsidRPr="003150B4" w:rsidRDefault="00524521" w:rsidP="003150B4">
      <w:pPr>
        <w:rPr>
          <w:szCs w:val="22"/>
          <w:lang w:eastAsia="en-US"/>
        </w:rPr>
      </w:pPr>
      <w:r>
        <w:rPr>
          <w:noProof/>
        </w:rPr>
        <w:drawing>
          <wp:inline distT="0" distB="0" distL="0" distR="0" wp14:anchorId="33C7419A" wp14:editId="79F586F4">
            <wp:extent cx="4338467" cy="297180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467" cy="2971800"/>
                    </a:xfrm>
                    <a:prstGeom prst="rect">
                      <a:avLst/>
                    </a:prstGeom>
                  </pic:spPr>
                </pic:pic>
              </a:graphicData>
            </a:graphic>
          </wp:inline>
        </w:drawing>
      </w:r>
    </w:p>
    <w:p w14:paraId="3643C81A" w14:textId="77777777" w:rsidR="003150B4" w:rsidRDefault="00F8392E" w:rsidP="000A187E">
      <w:pPr>
        <w:rPr>
          <w:szCs w:val="22"/>
          <w:lang w:eastAsia="en-US"/>
        </w:rPr>
      </w:pPr>
      <w:r>
        <w:rPr>
          <w:szCs w:val="22"/>
          <w:lang w:eastAsia="en-US"/>
        </w:rPr>
        <w:br/>
      </w:r>
      <w:r w:rsidR="000A187E" w:rsidRPr="00A03B89">
        <w:rPr>
          <w:szCs w:val="22"/>
          <w:lang w:eastAsia="en-US"/>
        </w:rPr>
        <w:t xml:space="preserve">Huisartsen, </w:t>
      </w:r>
      <w:r>
        <w:rPr>
          <w:szCs w:val="22"/>
          <w:lang w:eastAsia="en-US"/>
        </w:rPr>
        <w:t xml:space="preserve">ziekenhuis, </w:t>
      </w:r>
      <w:r w:rsidR="000A187E" w:rsidRPr="00A03B89">
        <w:rPr>
          <w:szCs w:val="22"/>
          <w:lang w:eastAsia="en-US"/>
        </w:rPr>
        <w:t xml:space="preserve">thuiszorgorganisaties en V&amp;V </w:t>
      </w:r>
      <w:r>
        <w:rPr>
          <w:szCs w:val="22"/>
          <w:lang w:eastAsia="en-US"/>
        </w:rPr>
        <w:t>sector</w:t>
      </w:r>
      <w:r w:rsidR="00F5757C">
        <w:rPr>
          <w:szCs w:val="22"/>
          <w:lang w:eastAsia="en-US"/>
        </w:rPr>
        <w:t xml:space="preserve"> in de regio ’s</w:t>
      </w:r>
      <w:r>
        <w:rPr>
          <w:szCs w:val="22"/>
          <w:lang w:eastAsia="en-US"/>
        </w:rPr>
        <w:t>-</w:t>
      </w:r>
      <w:r w:rsidR="00F5757C">
        <w:rPr>
          <w:szCs w:val="22"/>
          <w:lang w:eastAsia="en-US"/>
        </w:rPr>
        <w:t xml:space="preserve">Hertogenbosch </w:t>
      </w:r>
      <w:r w:rsidR="00C85A23">
        <w:rPr>
          <w:szCs w:val="22"/>
          <w:lang w:eastAsia="en-US"/>
        </w:rPr>
        <w:t>zijn gaan samen</w:t>
      </w:r>
      <w:r>
        <w:rPr>
          <w:szCs w:val="22"/>
          <w:lang w:eastAsia="en-US"/>
        </w:rPr>
        <w:t>werken in een</w:t>
      </w:r>
      <w:r w:rsidR="000A187E" w:rsidRPr="00A03B89">
        <w:rPr>
          <w:szCs w:val="22"/>
          <w:lang w:eastAsia="en-US"/>
        </w:rPr>
        <w:t xml:space="preserve"> </w:t>
      </w:r>
      <w:r w:rsidR="000A187E">
        <w:rPr>
          <w:szCs w:val="22"/>
          <w:lang w:eastAsia="en-US"/>
        </w:rPr>
        <w:t>integraal wondzorgnetwerk</w:t>
      </w:r>
      <w:r>
        <w:rPr>
          <w:szCs w:val="22"/>
          <w:lang w:eastAsia="en-US"/>
        </w:rPr>
        <w:t xml:space="preserve">, om het </w:t>
      </w:r>
      <w:r w:rsidR="000A187E" w:rsidRPr="00A03B89">
        <w:rPr>
          <w:szCs w:val="22"/>
          <w:lang w:eastAsia="en-US"/>
        </w:rPr>
        <w:t xml:space="preserve">gezondheidswelzijn van patiënten met </w:t>
      </w:r>
      <w:r>
        <w:rPr>
          <w:szCs w:val="22"/>
          <w:lang w:eastAsia="en-US"/>
        </w:rPr>
        <w:t xml:space="preserve">complexe </w:t>
      </w:r>
      <w:r w:rsidR="000A187E" w:rsidRPr="00A03B89">
        <w:rPr>
          <w:szCs w:val="22"/>
          <w:lang w:eastAsia="en-US"/>
        </w:rPr>
        <w:t xml:space="preserve">wonden in </w:t>
      </w:r>
      <w:r w:rsidR="00F5757C">
        <w:rPr>
          <w:szCs w:val="22"/>
          <w:lang w:eastAsia="en-US"/>
        </w:rPr>
        <w:t>‘s</w:t>
      </w:r>
      <w:r>
        <w:rPr>
          <w:szCs w:val="22"/>
          <w:lang w:eastAsia="en-US"/>
        </w:rPr>
        <w:t>-</w:t>
      </w:r>
      <w:r w:rsidR="00F5757C">
        <w:rPr>
          <w:szCs w:val="22"/>
          <w:lang w:eastAsia="en-US"/>
        </w:rPr>
        <w:t>Hertogenbosch</w:t>
      </w:r>
      <w:r w:rsidR="000A187E" w:rsidRPr="00A03B89">
        <w:rPr>
          <w:szCs w:val="22"/>
          <w:lang w:eastAsia="en-US"/>
        </w:rPr>
        <w:t xml:space="preserve"> </w:t>
      </w:r>
      <w:r>
        <w:rPr>
          <w:szCs w:val="22"/>
          <w:lang w:eastAsia="en-US"/>
        </w:rPr>
        <w:t>e.o.</w:t>
      </w:r>
      <w:r w:rsidR="000A187E" w:rsidRPr="00A03B89">
        <w:rPr>
          <w:szCs w:val="22"/>
          <w:lang w:eastAsia="en-US"/>
        </w:rPr>
        <w:t xml:space="preserve"> </w:t>
      </w:r>
      <w:r>
        <w:rPr>
          <w:szCs w:val="22"/>
          <w:lang w:eastAsia="en-US"/>
        </w:rPr>
        <w:t xml:space="preserve">te </w:t>
      </w:r>
      <w:r w:rsidR="000A187E" w:rsidRPr="00A03B89">
        <w:rPr>
          <w:szCs w:val="22"/>
          <w:lang w:eastAsia="en-US"/>
        </w:rPr>
        <w:t xml:space="preserve">verbeteren. Het gezondheidswelzijn neemt toe doordat de gemiddelde genezingsduur van complexe wonden </w:t>
      </w:r>
      <w:r>
        <w:rPr>
          <w:szCs w:val="22"/>
          <w:lang w:eastAsia="en-US"/>
        </w:rPr>
        <w:t>afneemt</w:t>
      </w:r>
      <w:r w:rsidR="000A187E" w:rsidRPr="00A03B89">
        <w:rPr>
          <w:szCs w:val="22"/>
          <w:lang w:eastAsia="en-US"/>
        </w:rPr>
        <w:t xml:space="preserve"> en de wondbehandeling zoveel mogelijk in de thuissituatie plaatsvindt. Dit </w:t>
      </w:r>
      <w:r>
        <w:rPr>
          <w:szCs w:val="22"/>
          <w:lang w:eastAsia="en-US"/>
        </w:rPr>
        <w:t>resulteert in besparing van de zorgkosten.</w:t>
      </w:r>
    </w:p>
    <w:p w14:paraId="61605513" w14:textId="77777777" w:rsidR="003150B4" w:rsidRDefault="003150B4" w:rsidP="000A187E">
      <w:pPr>
        <w:rPr>
          <w:color w:val="FF0000"/>
          <w:szCs w:val="22"/>
          <w:lang w:eastAsia="en-US"/>
        </w:rPr>
      </w:pPr>
      <w:r>
        <w:rPr>
          <w:szCs w:val="22"/>
          <w:lang w:eastAsia="en-US"/>
        </w:rPr>
        <w:t xml:space="preserve">Dit document beschrijft de ambitie en de doelstellingen van het wondzorgnetwerk en de aanpak om dit te </w:t>
      </w:r>
      <w:r w:rsidRPr="003150B4">
        <w:rPr>
          <w:szCs w:val="22"/>
          <w:lang w:eastAsia="en-US"/>
        </w:rPr>
        <w:t>realiseren.</w:t>
      </w:r>
      <w:r>
        <w:rPr>
          <w:szCs w:val="22"/>
          <w:lang w:eastAsia="en-US"/>
        </w:rPr>
        <w:t xml:space="preserve"> Ambitie en doelstellingen zijn</w:t>
      </w:r>
      <w:r w:rsidR="00C85A23">
        <w:rPr>
          <w:szCs w:val="22"/>
          <w:lang w:eastAsia="en-US"/>
        </w:rPr>
        <w:t xml:space="preserve"> gezamenlijk door de</w:t>
      </w:r>
      <w:r w:rsidR="00137832">
        <w:rPr>
          <w:szCs w:val="22"/>
          <w:lang w:eastAsia="en-US"/>
        </w:rPr>
        <w:t xml:space="preserve"> </w:t>
      </w:r>
      <w:r w:rsidR="00C85A23">
        <w:rPr>
          <w:szCs w:val="22"/>
          <w:lang w:eastAsia="en-US"/>
        </w:rPr>
        <w:t xml:space="preserve">stuurgroep </w:t>
      </w:r>
      <w:r>
        <w:rPr>
          <w:szCs w:val="22"/>
          <w:lang w:eastAsia="en-US"/>
        </w:rPr>
        <w:t xml:space="preserve">opgesteld. </w:t>
      </w:r>
    </w:p>
    <w:p w14:paraId="47ACAC9E" w14:textId="77777777" w:rsidR="003150B4" w:rsidRDefault="00E03792" w:rsidP="7E700BC3">
      <w:pPr>
        <w:pStyle w:val="Lijstalinea"/>
        <w:keepNext/>
        <w:keepLines/>
        <w:numPr>
          <w:ilvl w:val="0"/>
          <w:numId w:val="3"/>
        </w:numPr>
        <w:spacing w:before="240"/>
        <w:ind w:left="714" w:hanging="357"/>
        <w:outlineLvl w:val="0"/>
        <w:rPr>
          <w:rFonts w:asciiTheme="minorHAnsi" w:eastAsiaTheme="majorEastAsia" w:hAnsiTheme="minorHAnsi" w:cstheme="majorBidi"/>
          <w:b/>
          <w:bCs/>
          <w:caps/>
          <w:color w:val="365F91" w:themeColor="accent1" w:themeShade="BF"/>
          <w:lang w:eastAsia="en-US"/>
        </w:rPr>
      </w:pPr>
      <w:r>
        <w:rPr>
          <w:noProof/>
        </w:rPr>
        <w:drawing>
          <wp:anchor distT="0" distB="0" distL="114300" distR="114300" simplePos="0" relativeHeight="251659264" behindDoc="0" locked="0" layoutInCell="1" allowOverlap="1" wp14:anchorId="0B768DFC" wp14:editId="5E31A2D5">
            <wp:simplePos x="0" y="0"/>
            <wp:positionH relativeFrom="margin">
              <wp:posOffset>2952115</wp:posOffset>
            </wp:positionH>
            <wp:positionV relativeFrom="margin">
              <wp:posOffset>7080885</wp:posOffset>
            </wp:positionV>
            <wp:extent cx="3305175" cy="253746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05175" cy="2537460"/>
                    </a:xfrm>
                    <a:prstGeom prst="rect">
                      <a:avLst/>
                    </a:prstGeom>
                  </pic:spPr>
                </pic:pic>
              </a:graphicData>
            </a:graphic>
            <wp14:sizeRelH relativeFrom="margin">
              <wp14:pctWidth>0</wp14:pctWidth>
            </wp14:sizeRelH>
            <wp14:sizeRelV relativeFrom="margin">
              <wp14:pctHeight>0</wp14:pctHeight>
            </wp14:sizeRelV>
          </wp:anchor>
        </w:drawing>
      </w:r>
      <w:r w:rsidR="003150B4" w:rsidRPr="7E700BC3">
        <w:rPr>
          <w:rFonts w:asciiTheme="minorHAnsi" w:eastAsiaTheme="majorEastAsia" w:hAnsiTheme="minorHAnsi" w:cstheme="majorBidi"/>
          <w:b/>
          <w:bCs/>
          <w:caps/>
          <w:color w:val="365F91" w:themeColor="accent1" w:themeShade="BF"/>
          <w:lang w:eastAsia="en-US"/>
        </w:rPr>
        <w:t>Ambitie wondzorgnetwerk</w:t>
      </w:r>
    </w:p>
    <w:p w14:paraId="466706C2" w14:textId="77777777" w:rsidR="003150B4" w:rsidRPr="003150B4" w:rsidRDefault="003150B4" w:rsidP="003150B4">
      <w:pPr>
        <w:pStyle w:val="Lijstalinea"/>
        <w:keepNext/>
        <w:keepLines/>
        <w:spacing w:before="480"/>
        <w:outlineLvl w:val="0"/>
        <w:rPr>
          <w:rFonts w:asciiTheme="minorHAnsi" w:eastAsiaTheme="majorEastAsia" w:hAnsiTheme="minorHAnsi" w:cstheme="majorBidi"/>
          <w:b/>
          <w:bCs/>
          <w:caps/>
          <w:color w:val="365F91" w:themeColor="accent1" w:themeShade="BF"/>
          <w:szCs w:val="28"/>
          <w:lang w:eastAsia="en-US"/>
        </w:rPr>
      </w:pPr>
    </w:p>
    <w:p w14:paraId="797B26C0" w14:textId="77777777" w:rsidR="00F80685" w:rsidRPr="00D91AA6" w:rsidRDefault="00F80685" w:rsidP="00D91AA6">
      <w:pPr>
        <w:pStyle w:val="Lijstalinea"/>
        <w:keepNext/>
        <w:keepLines/>
        <w:numPr>
          <w:ilvl w:val="1"/>
          <w:numId w:val="16"/>
        </w:numPr>
        <w:spacing w:before="480"/>
        <w:outlineLvl w:val="0"/>
        <w:rPr>
          <w:rFonts w:asciiTheme="minorHAnsi" w:eastAsiaTheme="majorEastAsia" w:hAnsiTheme="minorHAnsi" w:cstheme="majorBidi"/>
          <w:b/>
          <w:bCs/>
          <w:color w:val="365F91" w:themeColor="accent1" w:themeShade="BF"/>
          <w:szCs w:val="22"/>
          <w:lang w:eastAsia="en-US"/>
        </w:rPr>
      </w:pPr>
      <w:r w:rsidRPr="00D91AA6">
        <w:rPr>
          <w:rFonts w:asciiTheme="minorHAnsi" w:eastAsiaTheme="majorEastAsia" w:hAnsiTheme="minorHAnsi" w:cstheme="majorBidi"/>
          <w:b/>
          <w:bCs/>
          <w:szCs w:val="22"/>
          <w:lang w:eastAsia="en-US"/>
        </w:rPr>
        <w:t>M</w:t>
      </w:r>
      <w:bookmarkStart w:id="0" w:name="BM_BEGIN"/>
      <w:bookmarkEnd w:id="0"/>
      <w:r w:rsidR="00D91AA6">
        <w:rPr>
          <w:rFonts w:asciiTheme="minorHAnsi" w:eastAsiaTheme="majorEastAsia" w:hAnsiTheme="minorHAnsi" w:cstheme="majorBidi"/>
          <w:b/>
          <w:bCs/>
          <w:szCs w:val="22"/>
          <w:lang w:eastAsia="en-US"/>
        </w:rPr>
        <w:t>issie</w:t>
      </w:r>
    </w:p>
    <w:p w14:paraId="048A91A2" w14:textId="77777777" w:rsidR="00F80685" w:rsidRPr="00F80685" w:rsidRDefault="00F8392E" w:rsidP="00F80685">
      <w:pPr>
        <w:rPr>
          <w:szCs w:val="22"/>
          <w:lang w:eastAsia="en-US"/>
        </w:rPr>
      </w:pPr>
      <w:r>
        <w:rPr>
          <w:szCs w:val="22"/>
          <w:lang w:eastAsia="en-US"/>
        </w:rPr>
        <w:t>In 202</w:t>
      </w:r>
      <w:r w:rsidR="000D676C">
        <w:rPr>
          <w:szCs w:val="22"/>
          <w:lang w:eastAsia="en-US"/>
        </w:rPr>
        <w:t>3</w:t>
      </w:r>
      <w:r>
        <w:rPr>
          <w:szCs w:val="22"/>
          <w:lang w:eastAsia="en-US"/>
        </w:rPr>
        <w:t xml:space="preserve"> geven mensen </w:t>
      </w:r>
      <w:r w:rsidR="00D2237E">
        <w:rPr>
          <w:szCs w:val="22"/>
          <w:lang w:eastAsia="en-US"/>
        </w:rPr>
        <w:t xml:space="preserve">met een complexe wond (of hebben gehad) </w:t>
      </w:r>
      <w:r>
        <w:rPr>
          <w:szCs w:val="22"/>
          <w:lang w:eastAsia="en-US"/>
        </w:rPr>
        <w:t>uit ’s-</w:t>
      </w:r>
      <w:r w:rsidR="00F80685" w:rsidRPr="00F80685">
        <w:rPr>
          <w:szCs w:val="22"/>
          <w:lang w:eastAsia="en-US"/>
        </w:rPr>
        <w:t>Her</w:t>
      </w:r>
      <w:r w:rsidR="00D2237E">
        <w:rPr>
          <w:szCs w:val="22"/>
          <w:lang w:eastAsia="en-US"/>
        </w:rPr>
        <w:t xml:space="preserve">togenbosch </w:t>
      </w:r>
      <w:r w:rsidR="00F80685" w:rsidRPr="00F80685">
        <w:rPr>
          <w:szCs w:val="22"/>
          <w:lang w:eastAsia="en-US"/>
        </w:rPr>
        <w:t xml:space="preserve"> hun gezondheidswelzijn het hoogste cijfer in vergelijking met andere mensen met </w:t>
      </w:r>
      <w:r>
        <w:rPr>
          <w:szCs w:val="22"/>
          <w:lang w:eastAsia="en-US"/>
        </w:rPr>
        <w:t xml:space="preserve">complexe </w:t>
      </w:r>
      <w:r w:rsidR="00F80685" w:rsidRPr="00F80685">
        <w:rPr>
          <w:szCs w:val="22"/>
          <w:lang w:eastAsia="en-US"/>
        </w:rPr>
        <w:t>wonden in Nederland.</w:t>
      </w:r>
    </w:p>
    <w:p w14:paraId="5301AD52" w14:textId="77777777" w:rsidR="00F80685" w:rsidRPr="00D91AA6" w:rsidRDefault="00F80685" w:rsidP="00D91AA6">
      <w:pPr>
        <w:pStyle w:val="Lijstalinea"/>
        <w:keepNext/>
        <w:keepLines/>
        <w:numPr>
          <w:ilvl w:val="1"/>
          <w:numId w:val="16"/>
        </w:numPr>
        <w:spacing w:before="480"/>
        <w:outlineLvl w:val="0"/>
        <w:rPr>
          <w:rFonts w:asciiTheme="minorHAnsi" w:eastAsiaTheme="majorEastAsia" w:hAnsiTheme="minorHAnsi" w:cstheme="majorBidi"/>
          <w:b/>
          <w:bCs/>
          <w:szCs w:val="22"/>
          <w:lang w:eastAsia="en-US"/>
        </w:rPr>
      </w:pPr>
      <w:r w:rsidRPr="00D91AA6">
        <w:rPr>
          <w:rFonts w:asciiTheme="minorHAnsi" w:eastAsiaTheme="majorEastAsia" w:hAnsiTheme="minorHAnsi" w:cstheme="majorBidi"/>
          <w:b/>
          <w:bCs/>
          <w:szCs w:val="22"/>
          <w:lang w:eastAsia="en-US"/>
        </w:rPr>
        <w:lastRenderedPageBreak/>
        <w:t>Visie</w:t>
      </w:r>
    </w:p>
    <w:p w14:paraId="026308D8" w14:textId="77777777" w:rsidR="00F80685" w:rsidRPr="00F80685" w:rsidRDefault="00F80685" w:rsidP="00F80685">
      <w:pPr>
        <w:shd w:val="clear" w:color="auto" w:fill="FFFFFF"/>
        <w:rPr>
          <w:rFonts w:cs="Calibri"/>
          <w:szCs w:val="22"/>
          <w:lang w:eastAsia="en-US"/>
        </w:rPr>
      </w:pPr>
      <w:r w:rsidRPr="00F80685">
        <w:rPr>
          <w:rFonts w:cs="Calibri"/>
          <w:szCs w:val="22"/>
          <w:lang w:eastAsia="en-US"/>
        </w:rPr>
        <w:t xml:space="preserve">Het gezondheidswelzijn verbeteren van de patiënt/cliënt met een complexe wond in de regio </w:t>
      </w:r>
      <w:r w:rsidR="00F8392E">
        <w:rPr>
          <w:rFonts w:cs="Calibri"/>
          <w:szCs w:val="22"/>
          <w:lang w:eastAsia="en-US"/>
        </w:rPr>
        <w:br/>
      </w:r>
      <w:r w:rsidR="00D2237E">
        <w:rPr>
          <w:rFonts w:cs="Calibri"/>
          <w:szCs w:val="22"/>
          <w:lang w:eastAsia="en-US"/>
        </w:rPr>
        <w:t>’</w:t>
      </w:r>
      <w:r w:rsidR="00F5757C">
        <w:rPr>
          <w:rFonts w:cs="Calibri"/>
          <w:szCs w:val="22"/>
          <w:lang w:eastAsia="en-US"/>
        </w:rPr>
        <w:t>s</w:t>
      </w:r>
      <w:r w:rsidR="00F8392E">
        <w:rPr>
          <w:rFonts w:cs="Calibri"/>
          <w:szCs w:val="22"/>
          <w:lang w:eastAsia="en-US"/>
        </w:rPr>
        <w:t>-</w:t>
      </w:r>
      <w:r w:rsidR="00F5757C">
        <w:rPr>
          <w:rFonts w:cs="Calibri"/>
          <w:szCs w:val="22"/>
          <w:lang w:eastAsia="en-US"/>
        </w:rPr>
        <w:t>Hertogenbosch</w:t>
      </w:r>
      <w:r w:rsidR="00D2237E">
        <w:rPr>
          <w:rFonts w:cs="Calibri"/>
          <w:szCs w:val="22"/>
          <w:lang w:eastAsia="en-US"/>
        </w:rPr>
        <w:t xml:space="preserve"> door </w:t>
      </w:r>
      <w:r w:rsidR="00F8392E">
        <w:rPr>
          <w:rFonts w:cs="Calibri"/>
          <w:szCs w:val="22"/>
          <w:lang w:eastAsia="en-US"/>
        </w:rPr>
        <w:t>het</w:t>
      </w:r>
      <w:r w:rsidR="003A6297">
        <w:rPr>
          <w:rFonts w:cs="Calibri"/>
          <w:szCs w:val="22"/>
          <w:lang w:eastAsia="en-US"/>
        </w:rPr>
        <w:t xml:space="preserve"> samen met het gehele regionale wondzorgnetwerk</w:t>
      </w:r>
      <w:r w:rsidR="00F8392E">
        <w:rPr>
          <w:rFonts w:cs="Calibri"/>
          <w:szCs w:val="22"/>
          <w:lang w:eastAsia="en-US"/>
        </w:rPr>
        <w:t xml:space="preserve"> </w:t>
      </w:r>
      <w:r w:rsidRPr="00F80685">
        <w:rPr>
          <w:rFonts w:cs="Calibri"/>
          <w:szCs w:val="22"/>
          <w:lang w:eastAsia="en-US"/>
        </w:rPr>
        <w:t xml:space="preserve">bieden van optimale zorg op maat, onafhankelijk van waar de patiënt/cliënt zich in de keten bevindt. </w:t>
      </w:r>
    </w:p>
    <w:p w14:paraId="2C570915" w14:textId="77777777" w:rsidR="00137832" w:rsidRDefault="00F80685" w:rsidP="00137832">
      <w:pPr>
        <w:pStyle w:val="Lijstalinea"/>
        <w:keepNext/>
        <w:keepLines/>
        <w:numPr>
          <w:ilvl w:val="0"/>
          <w:numId w:val="3"/>
        </w:numPr>
        <w:spacing w:before="480"/>
        <w:outlineLvl w:val="0"/>
        <w:rPr>
          <w:rFonts w:asciiTheme="minorHAnsi" w:eastAsiaTheme="majorEastAsia" w:hAnsiTheme="minorHAnsi" w:cstheme="majorBidi"/>
          <w:b/>
          <w:bCs/>
          <w:caps/>
          <w:color w:val="365F91" w:themeColor="accent1" w:themeShade="BF"/>
          <w:szCs w:val="22"/>
          <w:lang w:eastAsia="en-US"/>
        </w:rPr>
      </w:pPr>
      <w:r w:rsidRPr="00137832">
        <w:rPr>
          <w:rFonts w:asciiTheme="minorHAnsi" w:eastAsiaTheme="majorEastAsia" w:hAnsiTheme="minorHAnsi" w:cstheme="majorBidi"/>
          <w:b/>
          <w:bCs/>
          <w:caps/>
          <w:color w:val="365F91" w:themeColor="accent1" w:themeShade="BF"/>
          <w:szCs w:val="22"/>
          <w:lang w:eastAsia="en-US"/>
        </w:rPr>
        <w:t>Algemene Doelstellingen</w:t>
      </w:r>
      <w:r w:rsidR="00137832">
        <w:rPr>
          <w:rFonts w:asciiTheme="minorHAnsi" w:eastAsiaTheme="majorEastAsia" w:hAnsiTheme="minorHAnsi" w:cstheme="majorBidi"/>
          <w:b/>
          <w:bCs/>
          <w:caps/>
          <w:color w:val="365F91" w:themeColor="accent1" w:themeShade="BF"/>
          <w:szCs w:val="22"/>
          <w:lang w:eastAsia="en-US"/>
        </w:rPr>
        <w:t xml:space="preserve"> en resultaten</w:t>
      </w:r>
    </w:p>
    <w:p w14:paraId="22043077" w14:textId="77777777" w:rsidR="00137832" w:rsidRPr="00524521" w:rsidRDefault="00137832" w:rsidP="00137832">
      <w:pPr>
        <w:pStyle w:val="Lijstalinea"/>
        <w:keepNext/>
        <w:keepLines/>
        <w:spacing w:before="480"/>
        <w:outlineLvl w:val="0"/>
        <w:rPr>
          <w:rFonts w:asciiTheme="minorHAnsi" w:eastAsiaTheme="majorEastAsia" w:hAnsiTheme="minorHAnsi" w:cstheme="majorBidi"/>
          <w:b/>
          <w:bCs/>
          <w:caps/>
          <w:color w:val="365F91" w:themeColor="accent1" w:themeShade="BF"/>
          <w:sz w:val="16"/>
          <w:szCs w:val="16"/>
          <w:lang w:eastAsia="en-US"/>
        </w:rPr>
      </w:pPr>
    </w:p>
    <w:p w14:paraId="15C41ACD" w14:textId="77777777" w:rsidR="00137832" w:rsidRDefault="00137832" w:rsidP="00137832">
      <w:pPr>
        <w:keepNext/>
        <w:keepLines/>
        <w:outlineLvl w:val="0"/>
        <w:rPr>
          <w:rFonts w:asciiTheme="minorHAnsi" w:eastAsiaTheme="majorEastAsia" w:hAnsiTheme="minorHAnsi" w:cstheme="majorBidi"/>
          <w:b/>
          <w:bCs/>
          <w:szCs w:val="22"/>
          <w:lang w:eastAsia="en-US"/>
        </w:rPr>
      </w:pPr>
      <w:r w:rsidRPr="00137832">
        <w:rPr>
          <w:rFonts w:asciiTheme="minorHAnsi" w:eastAsiaTheme="majorEastAsia" w:hAnsiTheme="minorHAnsi" w:cstheme="majorBidi"/>
          <w:b/>
          <w:bCs/>
          <w:szCs w:val="22"/>
          <w:lang w:eastAsia="en-US"/>
        </w:rPr>
        <w:t>3.1</w:t>
      </w:r>
      <w:r>
        <w:rPr>
          <w:rFonts w:asciiTheme="minorHAnsi" w:eastAsiaTheme="majorEastAsia" w:hAnsiTheme="minorHAnsi" w:cstheme="majorBidi"/>
          <w:b/>
          <w:bCs/>
          <w:szCs w:val="22"/>
          <w:lang w:eastAsia="en-US"/>
        </w:rPr>
        <w:t xml:space="preserve"> Doelstellingen</w:t>
      </w:r>
    </w:p>
    <w:p w14:paraId="1F44EE96" w14:textId="77777777" w:rsidR="00D91AA6" w:rsidRPr="00137832" w:rsidRDefault="00137832" w:rsidP="00137832">
      <w:pPr>
        <w:keepNext/>
        <w:keepLines/>
        <w:outlineLvl w:val="0"/>
        <w:rPr>
          <w:rFonts w:asciiTheme="minorHAnsi" w:eastAsiaTheme="majorEastAsia" w:hAnsiTheme="minorHAnsi" w:cstheme="majorBidi"/>
          <w:b/>
          <w:bCs/>
          <w:szCs w:val="22"/>
          <w:lang w:eastAsia="en-US"/>
        </w:rPr>
      </w:pPr>
      <w:r w:rsidRPr="00137832">
        <w:rPr>
          <w:rFonts w:asciiTheme="minorHAnsi" w:eastAsiaTheme="majorEastAsia" w:hAnsiTheme="minorHAnsi" w:cstheme="majorBidi"/>
          <w:bCs/>
          <w:szCs w:val="22"/>
          <w:lang w:eastAsia="en-US"/>
        </w:rPr>
        <w:t>Doelstellingen</w:t>
      </w:r>
      <w:r>
        <w:rPr>
          <w:rFonts w:asciiTheme="minorHAnsi" w:eastAsiaTheme="majorEastAsia" w:hAnsiTheme="minorHAnsi" w:cstheme="majorBidi"/>
          <w:b/>
          <w:bCs/>
          <w:szCs w:val="22"/>
          <w:lang w:eastAsia="en-US"/>
        </w:rPr>
        <w:t xml:space="preserve"> </w:t>
      </w:r>
      <w:r w:rsidRPr="00137832">
        <w:rPr>
          <w:rFonts w:asciiTheme="minorHAnsi" w:eastAsiaTheme="majorEastAsia" w:hAnsiTheme="minorHAnsi" w:cstheme="majorBidi"/>
          <w:bCs/>
          <w:szCs w:val="22"/>
          <w:lang w:eastAsia="en-US"/>
        </w:rPr>
        <w:t>die het wondzorgnetwerk de komende jaren wil bereiken zijn:</w:t>
      </w:r>
    </w:p>
    <w:p w14:paraId="3281A83D" w14:textId="77777777" w:rsidR="00AB0DB4" w:rsidRPr="00137832" w:rsidRDefault="00AB0DB4" w:rsidP="00AB0DB4">
      <w:pPr>
        <w:pStyle w:val="Lijstalinea"/>
        <w:numPr>
          <w:ilvl w:val="0"/>
          <w:numId w:val="13"/>
        </w:numPr>
        <w:rPr>
          <w:rFonts w:ascii="Times New Roman" w:hAnsi="Times New Roman"/>
          <w:color w:val="A04DA3"/>
          <w:szCs w:val="22"/>
        </w:rPr>
      </w:pPr>
      <w:r w:rsidRPr="00137832">
        <w:rPr>
          <w:rFonts w:eastAsiaTheme="minorEastAsia" w:cs="Calibri"/>
          <w:bCs/>
          <w:color w:val="000000" w:themeColor="text1"/>
          <w:kern w:val="24"/>
          <w:szCs w:val="22"/>
        </w:rPr>
        <w:t>Inrichten</w:t>
      </w:r>
      <w:r w:rsidRPr="00AB0DB4">
        <w:rPr>
          <w:rFonts w:eastAsiaTheme="minorEastAsia" w:cs="Calibri"/>
          <w:b/>
          <w:bCs/>
          <w:color w:val="000000" w:themeColor="text1"/>
          <w:kern w:val="24"/>
          <w:szCs w:val="22"/>
        </w:rPr>
        <w:t xml:space="preserve"> </w:t>
      </w:r>
      <w:r w:rsidRPr="00137832">
        <w:rPr>
          <w:rFonts w:eastAsiaTheme="minorEastAsia" w:cs="Calibri"/>
          <w:bCs/>
          <w:color w:val="000000" w:themeColor="text1"/>
          <w:kern w:val="24"/>
          <w:szCs w:val="22"/>
        </w:rPr>
        <w:t xml:space="preserve">van een regionaal transmuraal </w:t>
      </w:r>
      <w:proofErr w:type="spellStart"/>
      <w:r w:rsidRPr="00137832">
        <w:rPr>
          <w:rFonts w:eastAsiaTheme="minorEastAsia" w:cs="Calibri"/>
          <w:bCs/>
          <w:color w:val="000000" w:themeColor="text1"/>
          <w:kern w:val="24"/>
          <w:szCs w:val="22"/>
        </w:rPr>
        <w:t>zorgpad</w:t>
      </w:r>
      <w:proofErr w:type="spellEnd"/>
      <w:r w:rsidRPr="00137832">
        <w:rPr>
          <w:rFonts w:eastAsiaTheme="minorEastAsia" w:cs="Calibri"/>
          <w:bCs/>
          <w:color w:val="000000" w:themeColor="text1"/>
          <w:kern w:val="24"/>
          <w:szCs w:val="22"/>
        </w:rPr>
        <w:t xml:space="preserve"> op basis van de</w:t>
      </w:r>
      <w:r w:rsidR="00F8392E">
        <w:rPr>
          <w:rFonts w:eastAsiaTheme="minorEastAsia" w:cs="Calibri"/>
          <w:bCs/>
          <w:color w:val="000000" w:themeColor="text1"/>
          <w:kern w:val="24"/>
          <w:szCs w:val="22"/>
        </w:rPr>
        <w:t xml:space="preserve"> landelijke kwaliteitsstandaard. H</w:t>
      </w:r>
      <w:r w:rsidRPr="00137832">
        <w:rPr>
          <w:rFonts w:eastAsiaTheme="minorEastAsia" w:cs="Calibri"/>
          <w:bCs/>
          <w:color w:val="000000" w:themeColor="text1"/>
          <w:kern w:val="24"/>
          <w:szCs w:val="22"/>
        </w:rPr>
        <w:t xml:space="preserve">ierbij </w:t>
      </w:r>
      <w:r w:rsidR="00F8392E">
        <w:rPr>
          <w:rFonts w:eastAsiaTheme="minorEastAsia" w:cs="Calibri"/>
          <w:bCs/>
          <w:color w:val="000000" w:themeColor="text1"/>
          <w:kern w:val="24"/>
          <w:szCs w:val="22"/>
        </w:rPr>
        <w:t>gaat</w:t>
      </w:r>
      <w:r w:rsidRPr="00137832">
        <w:rPr>
          <w:rFonts w:eastAsiaTheme="minorEastAsia" w:cs="Calibri"/>
          <w:bCs/>
          <w:color w:val="000000" w:themeColor="text1"/>
          <w:kern w:val="24"/>
          <w:szCs w:val="22"/>
        </w:rPr>
        <w:t xml:space="preserve"> het om samenwerking in een wondzorgnetwerk waarbij:</w:t>
      </w:r>
    </w:p>
    <w:p w14:paraId="33200B65" w14:textId="77777777" w:rsidR="00AB0DB4" w:rsidRPr="000D676C" w:rsidRDefault="00F8392E" w:rsidP="00AB0DB4">
      <w:pPr>
        <w:numPr>
          <w:ilvl w:val="0"/>
          <w:numId w:val="12"/>
        </w:numPr>
        <w:ind w:left="1296"/>
        <w:contextualSpacing/>
        <w:rPr>
          <w:rFonts w:ascii="Times New Roman" w:hAnsi="Times New Roman"/>
          <w:szCs w:val="22"/>
        </w:rPr>
      </w:pPr>
      <w:r>
        <w:rPr>
          <w:rFonts w:eastAsiaTheme="minorEastAsia" w:cs="Calibri"/>
          <w:color w:val="000000" w:themeColor="text1"/>
          <w:kern w:val="24"/>
          <w:szCs w:val="22"/>
        </w:rPr>
        <w:t>De</w:t>
      </w:r>
      <w:r w:rsidR="006A79B0">
        <w:rPr>
          <w:rFonts w:eastAsiaTheme="minorEastAsia" w:cs="Calibri"/>
          <w:color w:val="000000" w:themeColor="text1"/>
          <w:kern w:val="24"/>
          <w:szCs w:val="22"/>
        </w:rPr>
        <w:t xml:space="preserve"> patiënt de benodigde, </w:t>
      </w:r>
      <w:r w:rsidR="006A79B0" w:rsidRPr="000D676C">
        <w:rPr>
          <w:rFonts w:eastAsiaTheme="minorEastAsia" w:cs="Calibri"/>
          <w:kern w:val="24"/>
          <w:szCs w:val="22"/>
        </w:rPr>
        <w:t xml:space="preserve">kwalitatief en hoogwaardige </w:t>
      </w:r>
      <w:r w:rsidR="00AB0DB4" w:rsidRPr="000D676C">
        <w:rPr>
          <w:rFonts w:eastAsiaTheme="minorEastAsia" w:cs="Calibri"/>
          <w:kern w:val="24"/>
          <w:szCs w:val="22"/>
        </w:rPr>
        <w:t xml:space="preserve">zorg </w:t>
      </w:r>
      <w:r w:rsidRPr="000D676C">
        <w:rPr>
          <w:rFonts w:eastAsiaTheme="minorEastAsia" w:cs="Calibri"/>
          <w:kern w:val="24"/>
          <w:szCs w:val="22"/>
        </w:rPr>
        <w:t xml:space="preserve">krijgt </w:t>
      </w:r>
      <w:r w:rsidR="00AB0DB4" w:rsidRPr="000D676C">
        <w:rPr>
          <w:rFonts w:eastAsiaTheme="minorEastAsia" w:cs="Calibri"/>
          <w:kern w:val="24"/>
          <w:szCs w:val="22"/>
        </w:rPr>
        <w:t xml:space="preserve">en deze zorg op elkaar </w:t>
      </w:r>
      <w:r w:rsidRPr="000D676C">
        <w:rPr>
          <w:rFonts w:eastAsiaTheme="minorEastAsia" w:cs="Calibri"/>
          <w:kern w:val="24"/>
          <w:szCs w:val="22"/>
        </w:rPr>
        <w:t xml:space="preserve">is </w:t>
      </w:r>
      <w:r w:rsidR="00AB0DB4" w:rsidRPr="000D676C">
        <w:rPr>
          <w:rFonts w:eastAsiaTheme="minorEastAsia" w:cs="Calibri"/>
          <w:kern w:val="24"/>
          <w:szCs w:val="22"/>
        </w:rPr>
        <w:t>afgestemd op een overzichtelijke, effectieve en efficiënte manier, zodat de patiënt zo onafhankelijk mogelijk kan blijven functioneren</w:t>
      </w:r>
      <w:r w:rsidRPr="000D676C">
        <w:rPr>
          <w:rFonts w:eastAsiaTheme="minorEastAsia" w:cs="Calibri"/>
          <w:kern w:val="24"/>
          <w:szCs w:val="22"/>
        </w:rPr>
        <w:t>.</w:t>
      </w:r>
    </w:p>
    <w:p w14:paraId="6F61F65C" w14:textId="77777777" w:rsidR="00AB0DB4" w:rsidRPr="000D676C" w:rsidRDefault="00F8392E" w:rsidP="00AB0DB4">
      <w:pPr>
        <w:numPr>
          <w:ilvl w:val="0"/>
          <w:numId w:val="12"/>
        </w:numPr>
        <w:ind w:left="1296"/>
        <w:contextualSpacing/>
        <w:rPr>
          <w:rFonts w:ascii="Times New Roman" w:hAnsi="Times New Roman"/>
          <w:szCs w:val="22"/>
        </w:rPr>
      </w:pPr>
      <w:r w:rsidRPr="000D676C">
        <w:rPr>
          <w:rFonts w:eastAsiaTheme="minorEastAsia" w:cs="Calibri"/>
          <w:kern w:val="24"/>
          <w:szCs w:val="22"/>
        </w:rPr>
        <w:t>Korte snelle lijnen tussen de</w:t>
      </w:r>
      <w:r w:rsidR="00AB0DB4" w:rsidRPr="000D676C">
        <w:rPr>
          <w:rFonts w:eastAsiaTheme="minorEastAsia" w:cs="Calibri"/>
          <w:kern w:val="24"/>
          <w:szCs w:val="22"/>
        </w:rPr>
        <w:t xml:space="preserve"> driehoek huisarts/specialist ouderengeneeskunde- thuiszorg- ziekenhuis en met de verschillende andere disciplines (zoals ergotherapeut, fysiotherapeut, podotherapeut, diëtist en orthopedisch schoenmaker i.v.m. preventie en om recidieven te voorkomen)</w:t>
      </w:r>
    </w:p>
    <w:p w14:paraId="1C350B01" w14:textId="77777777" w:rsidR="003D0338" w:rsidRPr="000D676C" w:rsidRDefault="00F8392E" w:rsidP="003D0338">
      <w:pPr>
        <w:numPr>
          <w:ilvl w:val="0"/>
          <w:numId w:val="12"/>
        </w:numPr>
        <w:ind w:left="1296"/>
        <w:contextualSpacing/>
        <w:rPr>
          <w:rFonts w:ascii="Times New Roman" w:hAnsi="Times New Roman"/>
          <w:szCs w:val="22"/>
        </w:rPr>
      </w:pPr>
      <w:r w:rsidRPr="000D676C">
        <w:rPr>
          <w:rFonts w:eastAsiaTheme="minorEastAsia" w:cs="Calibri"/>
          <w:kern w:val="24"/>
          <w:szCs w:val="22"/>
        </w:rPr>
        <w:t>G</w:t>
      </w:r>
      <w:r w:rsidR="00AB0DB4" w:rsidRPr="000D676C">
        <w:rPr>
          <w:rFonts w:eastAsiaTheme="minorEastAsia" w:cs="Calibri"/>
          <w:kern w:val="24"/>
          <w:szCs w:val="22"/>
        </w:rPr>
        <w:t>elijkwaardige- en vertrouwensrelatie tussen de verschillende partners</w:t>
      </w:r>
      <w:r w:rsidRPr="000D676C">
        <w:rPr>
          <w:rFonts w:eastAsiaTheme="minorEastAsia" w:cs="Calibri"/>
          <w:kern w:val="24"/>
          <w:szCs w:val="22"/>
        </w:rPr>
        <w:t>.</w:t>
      </w:r>
    </w:p>
    <w:p w14:paraId="39F3E846" w14:textId="77777777" w:rsidR="00AB0DB4" w:rsidRPr="000D676C" w:rsidRDefault="00F8392E" w:rsidP="006A79B0">
      <w:pPr>
        <w:numPr>
          <w:ilvl w:val="0"/>
          <w:numId w:val="12"/>
        </w:numPr>
        <w:ind w:left="1296"/>
        <w:contextualSpacing/>
        <w:rPr>
          <w:rFonts w:eastAsiaTheme="minorEastAsia" w:cs="Calibri"/>
          <w:kern w:val="24"/>
          <w:szCs w:val="22"/>
        </w:rPr>
      </w:pPr>
      <w:r w:rsidRPr="000D676C">
        <w:rPr>
          <w:rFonts w:eastAsiaTheme="minorEastAsia" w:cs="Calibri"/>
          <w:kern w:val="24"/>
          <w:szCs w:val="22"/>
        </w:rPr>
        <w:t>D</w:t>
      </w:r>
      <w:r w:rsidR="00AB0DB4" w:rsidRPr="000D676C">
        <w:rPr>
          <w:rFonts w:eastAsiaTheme="minorEastAsia" w:cs="Calibri"/>
          <w:kern w:val="24"/>
          <w:szCs w:val="22"/>
        </w:rPr>
        <w:t>uidelijke rol- en verantwoordelijkheidsverdeling</w:t>
      </w:r>
      <w:r w:rsidRPr="000D676C">
        <w:rPr>
          <w:rFonts w:eastAsiaTheme="minorEastAsia" w:cs="Calibri"/>
          <w:kern w:val="24"/>
          <w:szCs w:val="22"/>
        </w:rPr>
        <w:t>. W</w:t>
      </w:r>
      <w:r w:rsidR="00AB0DB4" w:rsidRPr="000D676C">
        <w:rPr>
          <w:rFonts w:eastAsiaTheme="minorEastAsia" w:cs="Calibri"/>
          <w:kern w:val="24"/>
          <w:szCs w:val="22"/>
        </w:rPr>
        <w:t xml:space="preserve">at gedaan kan worden door een huisarts of </w:t>
      </w:r>
      <w:r w:rsidR="00C15342" w:rsidRPr="000D676C">
        <w:rPr>
          <w:rFonts w:eastAsiaTheme="minorEastAsia" w:cs="Calibri"/>
          <w:kern w:val="24"/>
          <w:szCs w:val="22"/>
        </w:rPr>
        <w:t>(</w:t>
      </w:r>
      <w:r w:rsidR="00AB0DB4" w:rsidRPr="000D676C">
        <w:rPr>
          <w:rFonts w:eastAsiaTheme="minorEastAsia" w:cs="Calibri"/>
          <w:kern w:val="24"/>
          <w:szCs w:val="22"/>
        </w:rPr>
        <w:t>wijk</w:t>
      </w:r>
      <w:r w:rsidR="00C15342" w:rsidRPr="000D676C">
        <w:rPr>
          <w:rFonts w:eastAsiaTheme="minorEastAsia" w:cs="Calibri"/>
          <w:kern w:val="24"/>
          <w:szCs w:val="22"/>
        </w:rPr>
        <w:t>)</w:t>
      </w:r>
      <w:r w:rsidR="00AB0DB4" w:rsidRPr="000D676C">
        <w:rPr>
          <w:rFonts w:eastAsiaTheme="minorEastAsia" w:cs="Calibri"/>
          <w:kern w:val="24"/>
          <w:szCs w:val="22"/>
        </w:rPr>
        <w:t xml:space="preserve">verpleegkundige doet hij/zij zelf. Er wordt </w:t>
      </w:r>
      <w:r w:rsidR="003A1CAB" w:rsidRPr="000D676C">
        <w:rPr>
          <w:rFonts w:eastAsiaTheme="minorEastAsia" w:cs="Calibri"/>
          <w:kern w:val="24"/>
          <w:szCs w:val="22"/>
        </w:rPr>
        <w:t xml:space="preserve">alleen </w:t>
      </w:r>
      <w:r w:rsidR="00AB0DB4" w:rsidRPr="000D676C">
        <w:rPr>
          <w:rFonts w:eastAsiaTheme="minorEastAsia" w:cs="Calibri"/>
          <w:kern w:val="24"/>
          <w:szCs w:val="22"/>
        </w:rPr>
        <w:t>specialistische zorg ingez</w:t>
      </w:r>
      <w:r w:rsidR="006A79B0" w:rsidRPr="000D676C">
        <w:rPr>
          <w:rFonts w:eastAsiaTheme="minorEastAsia" w:cs="Calibri"/>
          <w:kern w:val="24"/>
          <w:szCs w:val="22"/>
        </w:rPr>
        <w:t>et, wanneer dit noodzakelijk is. In het kader van de juiste zorg op de juiste plek, behandeling en begeleiding continueren in de eigen woonomgeving van de patiënt.</w:t>
      </w:r>
    </w:p>
    <w:p w14:paraId="5D22A722" w14:textId="77777777" w:rsidR="00AB0DB4" w:rsidRPr="000D676C" w:rsidRDefault="003A1CAB" w:rsidP="00AB0DB4">
      <w:pPr>
        <w:numPr>
          <w:ilvl w:val="0"/>
          <w:numId w:val="12"/>
        </w:numPr>
        <w:ind w:left="1296"/>
        <w:contextualSpacing/>
        <w:rPr>
          <w:rFonts w:ascii="Times New Roman" w:hAnsi="Times New Roman"/>
          <w:szCs w:val="22"/>
        </w:rPr>
      </w:pPr>
      <w:r w:rsidRPr="000D676C">
        <w:rPr>
          <w:rFonts w:eastAsiaTheme="minorEastAsia" w:cs="Calibri"/>
          <w:kern w:val="24"/>
          <w:szCs w:val="22"/>
        </w:rPr>
        <w:t>E</w:t>
      </w:r>
      <w:r w:rsidR="00AB0DB4" w:rsidRPr="000D676C">
        <w:rPr>
          <w:rFonts w:eastAsiaTheme="minorEastAsia" w:cs="Calibri"/>
          <w:kern w:val="24"/>
          <w:szCs w:val="22"/>
        </w:rPr>
        <w:t>enduidigheid in protocollen, procedures en materialen</w:t>
      </w:r>
      <w:r w:rsidRPr="000D676C">
        <w:rPr>
          <w:rFonts w:eastAsiaTheme="minorEastAsia" w:cs="Calibri"/>
          <w:kern w:val="24"/>
          <w:szCs w:val="22"/>
        </w:rPr>
        <w:t>. D</w:t>
      </w:r>
      <w:r w:rsidR="00AB0DB4" w:rsidRPr="000D676C">
        <w:rPr>
          <w:rFonts w:eastAsiaTheme="minorEastAsia" w:cs="Calibri"/>
          <w:kern w:val="24"/>
          <w:szCs w:val="22"/>
        </w:rPr>
        <w:t xml:space="preserve">it verbetert de continuïteit </w:t>
      </w:r>
      <w:r w:rsidR="006A79B0" w:rsidRPr="000D676C">
        <w:rPr>
          <w:rFonts w:eastAsiaTheme="minorEastAsia" w:cs="Calibri"/>
          <w:kern w:val="24"/>
          <w:szCs w:val="22"/>
        </w:rPr>
        <w:t xml:space="preserve">en de kwaliteit </w:t>
      </w:r>
      <w:r w:rsidR="00AB0DB4" w:rsidRPr="000D676C">
        <w:rPr>
          <w:rFonts w:eastAsiaTheme="minorEastAsia" w:cs="Calibri"/>
          <w:kern w:val="24"/>
          <w:szCs w:val="22"/>
        </w:rPr>
        <w:t>van behandeling, samenwerking en communicatie binnen de keten.</w:t>
      </w:r>
      <w:r w:rsidR="00632831" w:rsidRPr="000D676C">
        <w:rPr>
          <w:rFonts w:eastAsiaTheme="minorEastAsia" w:cs="Calibri"/>
          <w:kern w:val="24"/>
          <w:szCs w:val="22"/>
        </w:rPr>
        <w:t xml:space="preserve"> </w:t>
      </w:r>
    </w:p>
    <w:p w14:paraId="1572BE29" w14:textId="77777777" w:rsidR="00F80685" w:rsidRPr="000D676C" w:rsidRDefault="00AB0DB4" w:rsidP="00AB0DB4">
      <w:pPr>
        <w:numPr>
          <w:ilvl w:val="0"/>
          <w:numId w:val="12"/>
        </w:numPr>
        <w:ind w:left="1296"/>
        <w:contextualSpacing/>
        <w:rPr>
          <w:rFonts w:ascii="Times New Roman" w:hAnsi="Times New Roman"/>
          <w:color w:val="A04DA3"/>
          <w:szCs w:val="22"/>
        </w:rPr>
      </w:pPr>
      <w:r w:rsidRPr="000D676C">
        <w:rPr>
          <w:rFonts w:eastAsiaTheme="minorEastAsia" w:cs="Calibri"/>
          <w:kern w:val="24"/>
          <w:szCs w:val="22"/>
        </w:rPr>
        <w:t xml:space="preserve">Eenduidige informatie en communicatie </w:t>
      </w:r>
      <w:r w:rsidRPr="00AB0DB4">
        <w:rPr>
          <w:rFonts w:eastAsiaTheme="minorEastAsia" w:cs="Calibri"/>
          <w:color w:val="000000" w:themeColor="text1"/>
          <w:kern w:val="24"/>
          <w:szCs w:val="22"/>
        </w:rPr>
        <w:t>binnen de keten onderling én richting de patiënt</w:t>
      </w:r>
      <w:r w:rsidR="003A1CAB">
        <w:rPr>
          <w:rFonts w:eastAsiaTheme="minorEastAsia" w:cs="Calibri"/>
          <w:color w:val="000000" w:themeColor="text1"/>
          <w:kern w:val="24"/>
          <w:szCs w:val="22"/>
        </w:rPr>
        <w:t>.</w:t>
      </w:r>
    </w:p>
    <w:p w14:paraId="6DF5F991" w14:textId="77777777" w:rsidR="00632831" w:rsidRPr="00AB0DB4" w:rsidRDefault="00632831" w:rsidP="00AB0DB4">
      <w:pPr>
        <w:numPr>
          <w:ilvl w:val="0"/>
          <w:numId w:val="12"/>
        </w:numPr>
        <w:ind w:left="1296"/>
        <w:contextualSpacing/>
        <w:rPr>
          <w:rFonts w:ascii="Times New Roman" w:hAnsi="Times New Roman"/>
          <w:color w:val="A04DA3"/>
          <w:szCs w:val="22"/>
        </w:rPr>
      </w:pPr>
      <w:r>
        <w:rPr>
          <w:rFonts w:eastAsiaTheme="minorEastAsia" w:cs="Calibri"/>
          <w:color w:val="000000" w:themeColor="text1"/>
          <w:kern w:val="24"/>
          <w:szCs w:val="22"/>
        </w:rPr>
        <w:t>Overname van de ziekenhuiszorg tijdig kan plaats vinden naar de eerste lijn</w:t>
      </w:r>
    </w:p>
    <w:p w14:paraId="1074253E" w14:textId="77777777" w:rsidR="00AB0DB4" w:rsidRPr="00AB0DB4" w:rsidRDefault="00AB0DB4" w:rsidP="00AB0DB4">
      <w:pPr>
        <w:pStyle w:val="Lijstalinea"/>
        <w:numPr>
          <w:ilvl w:val="0"/>
          <w:numId w:val="13"/>
        </w:numPr>
        <w:rPr>
          <w:rFonts w:ascii="Times New Roman" w:hAnsi="Times New Roman"/>
          <w:color w:val="A04DA3"/>
          <w:szCs w:val="22"/>
        </w:rPr>
      </w:pPr>
      <w:r w:rsidRPr="00AB0DB4">
        <w:rPr>
          <w:rFonts w:eastAsiaTheme="minorEastAsia" w:cs="Calibri"/>
          <w:color w:val="000000" w:themeColor="text1"/>
          <w:kern w:val="24"/>
          <w:szCs w:val="22"/>
        </w:rPr>
        <w:t>De beschikbare specialistische kennis en expertise uit de diverse organisaties wordt gebundeld en gericht ingezet om de zorg voor de patiënt/cliënt binnen de regio te optimaliseren.</w:t>
      </w:r>
    </w:p>
    <w:p w14:paraId="52C56ED9" w14:textId="77777777" w:rsidR="00AB0DB4" w:rsidRPr="00AB0DB4" w:rsidRDefault="00AB0DB4" w:rsidP="00AB0DB4">
      <w:pPr>
        <w:numPr>
          <w:ilvl w:val="0"/>
          <w:numId w:val="13"/>
        </w:numPr>
        <w:contextualSpacing/>
        <w:rPr>
          <w:rFonts w:ascii="Times New Roman" w:hAnsi="Times New Roman"/>
          <w:color w:val="A04DA3"/>
          <w:szCs w:val="22"/>
        </w:rPr>
      </w:pPr>
      <w:r w:rsidRPr="00AB0DB4">
        <w:rPr>
          <w:rFonts w:eastAsiaTheme="minorEastAsia" w:cs="Calibri"/>
          <w:color w:val="000000" w:themeColor="text1"/>
          <w:kern w:val="24"/>
          <w:szCs w:val="22"/>
        </w:rPr>
        <w:t>Vaststellen van kwaliteitsindicatoren voor monitoring en kwaliteit</w:t>
      </w:r>
      <w:r w:rsidR="003A1CAB">
        <w:rPr>
          <w:rFonts w:eastAsiaTheme="minorEastAsia" w:cs="Calibri"/>
          <w:color w:val="000000" w:themeColor="text1"/>
          <w:kern w:val="24"/>
          <w:szCs w:val="22"/>
        </w:rPr>
        <w:t>. Deze worden gebruikt</w:t>
      </w:r>
      <w:r w:rsidRPr="00AB0DB4">
        <w:rPr>
          <w:rFonts w:eastAsiaTheme="minorEastAsia" w:cs="Calibri"/>
          <w:color w:val="000000" w:themeColor="text1"/>
          <w:kern w:val="24"/>
          <w:szCs w:val="22"/>
        </w:rPr>
        <w:t xml:space="preserve"> voor interne kwaliteitsverbetering binnen de keten en verantwoording</w:t>
      </w:r>
      <w:r w:rsidR="003A1CAB">
        <w:rPr>
          <w:rFonts w:eastAsiaTheme="minorEastAsia" w:cs="Calibri"/>
          <w:color w:val="000000" w:themeColor="text1"/>
          <w:kern w:val="24"/>
          <w:szCs w:val="22"/>
        </w:rPr>
        <w:t>.</w:t>
      </w:r>
    </w:p>
    <w:p w14:paraId="7B3A64ED" w14:textId="77777777" w:rsidR="00D91AA6" w:rsidRPr="008F62B2" w:rsidRDefault="00AB0DB4" w:rsidP="00D91AA6">
      <w:pPr>
        <w:numPr>
          <w:ilvl w:val="0"/>
          <w:numId w:val="13"/>
        </w:numPr>
        <w:contextualSpacing/>
        <w:rPr>
          <w:rFonts w:ascii="Times New Roman" w:hAnsi="Times New Roman"/>
          <w:color w:val="A04DA3"/>
          <w:szCs w:val="22"/>
        </w:rPr>
      </w:pPr>
      <w:r w:rsidRPr="00AB0DB4">
        <w:rPr>
          <w:rFonts w:eastAsiaTheme="minorEastAsia" w:cs="Calibri"/>
          <w:color w:val="000000" w:themeColor="text1"/>
          <w:kern w:val="24"/>
          <w:szCs w:val="22"/>
        </w:rPr>
        <w:t>Verbetering en borging van kwaliteit en deskundigheid binnen de keten.</w:t>
      </w:r>
    </w:p>
    <w:p w14:paraId="0A3EE019" w14:textId="77777777" w:rsidR="008F62B2" w:rsidRDefault="008F62B2" w:rsidP="008F62B2">
      <w:pPr>
        <w:contextualSpacing/>
        <w:rPr>
          <w:noProof/>
        </w:rPr>
      </w:pPr>
    </w:p>
    <w:p w14:paraId="2927C645" w14:textId="77777777" w:rsidR="008A5AEB" w:rsidRDefault="008A5AEB" w:rsidP="008F62B2">
      <w:pPr>
        <w:contextualSpacing/>
        <w:rPr>
          <w:rFonts w:eastAsiaTheme="minorEastAsia" w:cs="Calibri"/>
          <w:color w:val="000000" w:themeColor="text1"/>
          <w:kern w:val="24"/>
          <w:szCs w:val="22"/>
        </w:rPr>
      </w:pPr>
      <w:r>
        <w:rPr>
          <w:noProof/>
        </w:rPr>
        <w:lastRenderedPageBreak/>
        <w:drawing>
          <wp:inline distT="0" distB="0" distL="0" distR="0" wp14:anchorId="3140BE9D" wp14:editId="3DDBC072">
            <wp:extent cx="5849618" cy="436824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5849618" cy="4368247"/>
                    </a:xfrm>
                    <a:prstGeom prst="rect">
                      <a:avLst/>
                    </a:prstGeom>
                  </pic:spPr>
                </pic:pic>
              </a:graphicData>
            </a:graphic>
          </wp:inline>
        </w:drawing>
      </w:r>
    </w:p>
    <w:p w14:paraId="75EE1ED4" w14:textId="77777777" w:rsidR="008F62B2" w:rsidRPr="006038C2" w:rsidRDefault="00137832" w:rsidP="006038C2">
      <w:pPr>
        <w:contextualSpacing/>
        <w:rPr>
          <w:rFonts w:eastAsiaTheme="minorEastAsia" w:cs="Calibri"/>
          <w:color w:val="000000" w:themeColor="text1"/>
          <w:kern w:val="24"/>
          <w:szCs w:val="22"/>
        </w:rPr>
      </w:pPr>
      <w:r w:rsidRPr="00137832">
        <w:rPr>
          <w:rFonts w:asciiTheme="minorHAnsi" w:hAnsiTheme="minorHAnsi"/>
          <w:b/>
          <w:szCs w:val="22"/>
        </w:rPr>
        <w:t>3.2</w:t>
      </w:r>
      <w:r w:rsidRPr="00137832">
        <w:rPr>
          <w:rFonts w:ascii="Times New Roman" w:hAnsi="Times New Roman"/>
          <w:szCs w:val="22"/>
        </w:rPr>
        <w:t xml:space="preserve"> </w:t>
      </w:r>
      <w:r w:rsidR="008F62B2" w:rsidRPr="00137832">
        <w:rPr>
          <w:rFonts w:asciiTheme="minorHAnsi" w:eastAsiaTheme="majorEastAsia" w:hAnsiTheme="minorHAnsi" w:cstheme="majorBidi"/>
          <w:b/>
          <w:bCs/>
          <w:szCs w:val="22"/>
          <w:lang w:eastAsia="en-US"/>
        </w:rPr>
        <w:t>Gewenste resultaten</w:t>
      </w:r>
    </w:p>
    <w:p w14:paraId="4B219C15" w14:textId="77777777" w:rsidR="008F62B2" w:rsidRPr="003A1CAB" w:rsidRDefault="008F62B2" w:rsidP="008F62B2">
      <w:pPr>
        <w:pStyle w:val="Geenafstand"/>
        <w:rPr>
          <w:rFonts w:eastAsiaTheme="majorEastAsia"/>
          <w:sz w:val="22"/>
          <w:szCs w:val="22"/>
          <w:lang w:eastAsia="en-US"/>
        </w:rPr>
      </w:pPr>
      <w:r w:rsidRPr="003A1CAB">
        <w:rPr>
          <w:rFonts w:eastAsiaTheme="majorEastAsia"/>
          <w:sz w:val="22"/>
          <w:szCs w:val="22"/>
          <w:lang w:eastAsia="en-US"/>
        </w:rPr>
        <w:t>Patiëntniveau:</w:t>
      </w:r>
    </w:p>
    <w:p w14:paraId="636DAF36" w14:textId="77777777" w:rsidR="008F62B2" w:rsidRDefault="008F62B2" w:rsidP="008F62B2">
      <w:pPr>
        <w:numPr>
          <w:ilvl w:val="0"/>
          <w:numId w:val="12"/>
        </w:numPr>
        <w:contextualSpacing/>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 xml:space="preserve">Afname gemiddelde </w:t>
      </w:r>
      <w:r w:rsidRPr="000D676C">
        <w:rPr>
          <w:rFonts w:asciiTheme="minorHAnsi" w:eastAsiaTheme="majorEastAsia" w:hAnsiTheme="minorHAnsi" w:cstheme="majorBidi"/>
          <w:bCs/>
          <w:szCs w:val="22"/>
          <w:lang w:eastAsia="en-US"/>
        </w:rPr>
        <w:t>won</w:t>
      </w:r>
      <w:r w:rsidR="003A1CAB" w:rsidRPr="000D676C">
        <w:rPr>
          <w:rFonts w:asciiTheme="minorHAnsi" w:eastAsiaTheme="majorEastAsia" w:hAnsiTheme="minorHAnsi" w:cstheme="majorBidi"/>
          <w:bCs/>
          <w:szCs w:val="22"/>
          <w:lang w:eastAsia="en-US"/>
        </w:rPr>
        <w:t>dgenezing</w:t>
      </w:r>
      <w:r w:rsidR="006A79B0" w:rsidRPr="000D676C">
        <w:rPr>
          <w:rFonts w:asciiTheme="minorHAnsi" w:eastAsiaTheme="majorEastAsia" w:hAnsiTheme="minorHAnsi" w:cstheme="majorBidi"/>
          <w:bCs/>
          <w:szCs w:val="22"/>
          <w:lang w:eastAsia="en-US"/>
        </w:rPr>
        <w:t>stijd</w:t>
      </w:r>
      <w:r w:rsidR="00632831" w:rsidRPr="000D676C">
        <w:rPr>
          <w:rFonts w:asciiTheme="minorHAnsi" w:eastAsiaTheme="majorEastAsia" w:hAnsiTheme="minorHAnsi" w:cstheme="majorBidi"/>
          <w:bCs/>
          <w:szCs w:val="22"/>
          <w:lang w:eastAsia="en-US"/>
        </w:rPr>
        <w:t xml:space="preserve"> voor een complexe wond</w:t>
      </w:r>
      <w:r w:rsidR="003A6297">
        <w:rPr>
          <w:rFonts w:asciiTheme="minorHAnsi" w:eastAsiaTheme="majorEastAsia" w:hAnsiTheme="minorHAnsi" w:cstheme="majorBidi"/>
          <w:bCs/>
          <w:szCs w:val="22"/>
          <w:lang w:eastAsia="en-US"/>
        </w:rPr>
        <w:t xml:space="preserve"> </w:t>
      </w:r>
      <w:r w:rsidR="00632831" w:rsidRPr="000D676C">
        <w:rPr>
          <w:rFonts w:asciiTheme="minorHAnsi" w:eastAsiaTheme="majorEastAsia" w:hAnsiTheme="minorHAnsi" w:cstheme="majorBidi"/>
          <w:bCs/>
          <w:szCs w:val="22"/>
          <w:lang w:eastAsia="en-US"/>
        </w:rPr>
        <w:t>met</w:t>
      </w:r>
      <w:r w:rsidR="003A1CAB" w:rsidRPr="000D676C">
        <w:rPr>
          <w:rFonts w:asciiTheme="minorHAnsi" w:eastAsiaTheme="majorEastAsia" w:hAnsiTheme="minorHAnsi" w:cstheme="majorBidi"/>
          <w:bCs/>
          <w:szCs w:val="22"/>
          <w:lang w:eastAsia="en-US"/>
        </w:rPr>
        <w:t xml:space="preserve"> gemiddeld </w:t>
      </w:r>
      <w:r w:rsidR="003A1CAB">
        <w:rPr>
          <w:rFonts w:asciiTheme="minorHAnsi" w:eastAsiaTheme="majorEastAsia" w:hAnsiTheme="minorHAnsi" w:cstheme="majorBidi"/>
          <w:bCs/>
          <w:szCs w:val="22"/>
          <w:lang w:eastAsia="en-US"/>
        </w:rPr>
        <w:t>4 weken.</w:t>
      </w:r>
    </w:p>
    <w:p w14:paraId="01E7A5CE" w14:textId="77777777" w:rsidR="008F62B2" w:rsidRDefault="008F62B2" w:rsidP="008F62B2">
      <w:pPr>
        <w:numPr>
          <w:ilvl w:val="0"/>
          <w:numId w:val="12"/>
        </w:numPr>
        <w:contextualSpacing/>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Zo hoog mogelijk</w:t>
      </w:r>
      <w:r w:rsidR="003A1CAB">
        <w:rPr>
          <w:rFonts w:asciiTheme="minorHAnsi" w:eastAsiaTheme="majorEastAsia" w:hAnsiTheme="minorHAnsi" w:cstheme="majorBidi"/>
          <w:bCs/>
          <w:szCs w:val="22"/>
          <w:lang w:eastAsia="en-US"/>
        </w:rPr>
        <w:t>e</w:t>
      </w:r>
      <w:r>
        <w:rPr>
          <w:rFonts w:asciiTheme="minorHAnsi" w:eastAsiaTheme="majorEastAsia" w:hAnsiTheme="minorHAnsi" w:cstheme="majorBidi"/>
          <w:bCs/>
          <w:szCs w:val="22"/>
          <w:lang w:eastAsia="en-US"/>
        </w:rPr>
        <w:t xml:space="preserve"> ervar</w:t>
      </w:r>
      <w:r w:rsidR="003A1CAB">
        <w:rPr>
          <w:rFonts w:asciiTheme="minorHAnsi" w:eastAsiaTheme="majorEastAsia" w:hAnsiTheme="minorHAnsi" w:cstheme="majorBidi"/>
          <w:bCs/>
          <w:szCs w:val="22"/>
          <w:lang w:eastAsia="en-US"/>
        </w:rPr>
        <w:t>ing van het</w:t>
      </w:r>
      <w:r>
        <w:rPr>
          <w:rFonts w:asciiTheme="minorHAnsi" w:eastAsiaTheme="majorEastAsia" w:hAnsiTheme="minorHAnsi" w:cstheme="majorBidi"/>
          <w:bCs/>
          <w:szCs w:val="22"/>
          <w:lang w:eastAsia="en-US"/>
        </w:rPr>
        <w:t xml:space="preserve"> gezondheidswelzijn, </w:t>
      </w:r>
      <w:r w:rsidR="003A1CAB">
        <w:rPr>
          <w:rFonts w:asciiTheme="minorHAnsi" w:eastAsiaTheme="majorEastAsia" w:hAnsiTheme="minorHAnsi" w:cstheme="majorBidi"/>
          <w:bCs/>
          <w:szCs w:val="22"/>
          <w:lang w:eastAsia="en-US"/>
        </w:rPr>
        <w:t>waarbij</w:t>
      </w:r>
      <w:r>
        <w:rPr>
          <w:rFonts w:asciiTheme="minorHAnsi" w:eastAsiaTheme="majorEastAsia" w:hAnsiTheme="minorHAnsi" w:cstheme="majorBidi"/>
          <w:bCs/>
          <w:szCs w:val="22"/>
          <w:lang w:eastAsia="en-US"/>
        </w:rPr>
        <w:t xml:space="preserve"> de </w:t>
      </w:r>
      <w:r w:rsidR="003A1CAB">
        <w:rPr>
          <w:rFonts w:asciiTheme="minorHAnsi" w:eastAsiaTheme="majorEastAsia" w:hAnsiTheme="minorHAnsi" w:cstheme="majorBidi"/>
          <w:bCs/>
          <w:szCs w:val="22"/>
          <w:lang w:eastAsia="en-US"/>
        </w:rPr>
        <w:t>patiënt</w:t>
      </w:r>
      <w:r>
        <w:rPr>
          <w:rFonts w:asciiTheme="minorHAnsi" w:eastAsiaTheme="majorEastAsia" w:hAnsiTheme="minorHAnsi" w:cstheme="majorBidi"/>
          <w:bCs/>
          <w:szCs w:val="22"/>
          <w:lang w:eastAsia="en-US"/>
        </w:rPr>
        <w:t xml:space="preserve"> zo onafhankelijk mogelijk</w:t>
      </w:r>
      <w:r w:rsidR="006A79B0">
        <w:rPr>
          <w:rFonts w:asciiTheme="minorHAnsi" w:eastAsiaTheme="majorEastAsia" w:hAnsiTheme="minorHAnsi" w:cstheme="majorBidi"/>
          <w:bCs/>
          <w:szCs w:val="22"/>
          <w:lang w:eastAsia="en-US"/>
        </w:rPr>
        <w:t xml:space="preserve"> kan blijven functioneren en eigen regie kan uitvoeren</w:t>
      </w:r>
      <w:r>
        <w:rPr>
          <w:rFonts w:asciiTheme="minorHAnsi" w:eastAsiaTheme="majorEastAsia" w:hAnsiTheme="minorHAnsi" w:cstheme="majorBidi"/>
          <w:bCs/>
          <w:szCs w:val="22"/>
          <w:lang w:eastAsia="en-US"/>
        </w:rPr>
        <w:t xml:space="preserve"> bij de wondbehandeling</w:t>
      </w:r>
      <w:r w:rsidR="003A1CAB">
        <w:rPr>
          <w:rFonts w:asciiTheme="minorHAnsi" w:eastAsiaTheme="majorEastAsia" w:hAnsiTheme="minorHAnsi" w:cstheme="majorBidi"/>
          <w:bCs/>
          <w:szCs w:val="22"/>
          <w:lang w:eastAsia="en-US"/>
        </w:rPr>
        <w:t>.</w:t>
      </w:r>
    </w:p>
    <w:p w14:paraId="2ED074A1" w14:textId="77777777" w:rsidR="008F62B2" w:rsidRDefault="003A1CAB" w:rsidP="008F62B2">
      <w:pPr>
        <w:numPr>
          <w:ilvl w:val="0"/>
          <w:numId w:val="12"/>
        </w:numPr>
        <w:contextualSpacing/>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De patiënt mag v</w:t>
      </w:r>
      <w:r w:rsidR="008F62B2">
        <w:rPr>
          <w:rFonts w:asciiTheme="minorHAnsi" w:eastAsiaTheme="majorEastAsia" w:hAnsiTheme="minorHAnsi" w:cstheme="majorBidi"/>
          <w:bCs/>
          <w:szCs w:val="22"/>
          <w:lang w:eastAsia="en-US"/>
        </w:rPr>
        <w:t xml:space="preserve">ertrouwen </w:t>
      </w:r>
      <w:r>
        <w:rPr>
          <w:rFonts w:asciiTheme="minorHAnsi" w:eastAsiaTheme="majorEastAsia" w:hAnsiTheme="minorHAnsi" w:cstheme="majorBidi"/>
          <w:bCs/>
          <w:szCs w:val="22"/>
          <w:lang w:eastAsia="en-US"/>
        </w:rPr>
        <w:t xml:space="preserve">op een goede deskundigheid en samenwerking </w:t>
      </w:r>
      <w:r w:rsidR="008F62B2">
        <w:rPr>
          <w:rFonts w:asciiTheme="minorHAnsi" w:eastAsiaTheme="majorEastAsia" w:hAnsiTheme="minorHAnsi" w:cstheme="majorBidi"/>
          <w:bCs/>
          <w:szCs w:val="22"/>
          <w:lang w:eastAsia="en-US"/>
        </w:rPr>
        <w:t>van en tussen de professionals</w:t>
      </w:r>
      <w:r w:rsidR="00FA1729">
        <w:rPr>
          <w:rFonts w:asciiTheme="minorHAnsi" w:eastAsiaTheme="majorEastAsia" w:hAnsiTheme="minorHAnsi" w:cstheme="majorBidi"/>
          <w:bCs/>
          <w:szCs w:val="22"/>
          <w:lang w:eastAsia="en-US"/>
        </w:rPr>
        <w:t xml:space="preserve"> in de wondzorgketen.</w:t>
      </w:r>
    </w:p>
    <w:p w14:paraId="0E16FF17" w14:textId="77777777" w:rsidR="00632831" w:rsidRDefault="00632831" w:rsidP="008F62B2">
      <w:pPr>
        <w:numPr>
          <w:ilvl w:val="0"/>
          <w:numId w:val="12"/>
        </w:numPr>
        <w:contextualSpacing/>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 xml:space="preserve">Voor de </w:t>
      </w:r>
      <w:r w:rsidR="000D676C">
        <w:rPr>
          <w:rFonts w:asciiTheme="minorHAnsi" w:eastAsiaTheme="majorEastAsia" w:hAnsiTheme="minorHAnsi" w:cstheme="majorBidi"/>
          <w:bCs/>
          <w:szCs w:val="22"/>
          <w:lang w:eastAsia="en-US"/>
        </w:rPr>
        <w:t>patiënt</w:t>
      </w:r>
      <w:r>
        <w:rPr>
          <w:rFonts w:asciiTheme="minorHAnsi" w:eastAsiaTheme="majorEastAsia" w:hAnsiTheme="minorHAnsi" w:cstheme="majorBidi"/>
          <w:bCs/>
          <w:szCs w:val="22"/>
          <w:lang w:eastAsia="en-US"/>
        </w:rPr>
        <w:t xml:space="preserve"> is er 1 duidelijk aanspreekpunt </w:t>
      </w:r>
      <w:r w:rsidR="000D676C">
        <w:rPr>
          <w:rFonts w:asciiTheme="minorHAnsi" w:eastAsiaTheme="majorEastAsia" w:hAnsiTheme="minorHAnsi" w:cstheme="majorBidi"/>
          <w:bCs/>
          <w:szCs w:val="22"/>
          <w:lang w:eastAsia="en-US"/>
        </w:rPr>
        <w:t>m.b.t.</w:t>
      </w:r>
      <w:r>
        <w:rPr>
          <w:rFonts w:asciiTheme="minorHAnsi" w:eastAsiaTheme="majorEastAsia" w:hAnsiTheme="minorHAnsi" w:cstheme="majorBidi"/>
          <w:bCs/>
          <w:szCs w:val="22"/>
          <w:lang w:eastAsia="en-US"/>
        </w:rPr>
        <w:t xml:space="preserve"> de zorg</w:t>
      </w:r>
    </w:p>
    <w:p w14:paraId="2344BB1F" w14:textId="77777777" w:rsidR="008F62B2" w:rsidRDefault="008F62B2" w:rsidP="008F62B2">
      <w:pPr>
        <w:contextualSpacing/>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Macroniveau:</w:t>
      </w:r>
    </w:p>
    <w:p w14:paraId="1ECB5CB8" w14:textId="77777777" w:rsidR="006A79B0" w:rsidRPr="000D676C" w:rsidRDefault="006A79B0" w:rsidP="008F62B2">
      <w:pPr>
        <w:pStyle w:val="Lijstalinea"/>
        <w:numPr>
          <w:ilvl w:val="0"/>
          <w:numId w:val="21"/>
        </w:numPr>
        <w:rPr>
          <w:rFonts w:asciiTheme="minorHAnsi" w:eastAsiaTheme="majorEastAsia" w:hAnsiTheme="minorHAnsi" w:cstheme="majorBidi"/>
          <w:bCs/>
          <w:szCs w:val="22"/>
          <w:lang w:eastAsia="en-US"/>
        </w:rPr>
      </w:pPr>
      <w:r w:rsidRPr="000D676C">
        <w:rPr>
          <w:rFonts w:asciiTheme="minorHAnsi" w:eastAsiaTheme="majorEastAsia" w:hAnsiTheme="minorHAnsi" w:cstheme="majorBidi"/>
          <w:bCs/>
          <w:szCs w:val="22"/>
          <w:lang w:eastAsia="en-US"/>
        </w:rPr>
        <w:t xml:space="preserve">Kostenreductie door snellere genezing van complexe wonden. </w:t>
      </w:r>
    </w:p>
    <w:p w14:paraId="7AB0CB1E" w14:textId="77777777" w:rsidR="008F62B2" w:rsidRDefault="008F62B2" w:rsidP="008F62B2">
      <w:pPr>
        <w:pStyle w:val="Lijstalinea"/>
        <w:numPr>
          <w:ilvl w:val="0"/>
          <w:numId w:val="21"/>
        </w:numPr>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Minder ziekenhuisopnames en operaties (amputaties)</w:t>
      </w:r>
      <w:r w:rsidR="003A1CAB">
        <w:rPr>
          <w:rFonts w:asciiTheme="minorHAnsi" w:eastAsiaTheme="majorEastAsia" w:hAnsiTheme="minorHAnsi" w:cstheme="majorBidi"/>
          <w:bCs/>
          <w:szCs w:val="22"/>
          <w:lang w:eastAsia="en-US"/>
        </w:rPr>
        <w:t>.</w:t>
      </w:r>
    </w:p>
    <w:p w14:paraId="6B6D3AA7" w14:textId="77777777" w:rsidR="00632831" w:rsidRDefault="00632831" w:rsidP="008F62B2">
      <w:pPr>
        <w:pStyle w:val="Lijstalinea"/>
        <w:numPr>
          <w:ilvl w:val="0"/>
          <w:numId w:val="21"/>
        </w:numPr>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Minder polikliniekbezoeken</w:t>
      </w:r>
    </w:p>
    <w:p w14:paraId="58700324" w14:textId="77777777" w:rsidR="008F62B2" w:rsidRDefault="008F62B2" w:rsidP="008F62B2">
      <w:pPr>
        <w:pStyle w:val="Lijstalinea"/>
        <w:numPr>
          <w:ilvl w:val="0"/>
          <w:numId w:val="21"/>
        </w:numPr>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Minder kosten aan verbandmateriaal</w:t>
      </w:r>
      <w:r w:rsidR="003A1CAB">
        <w:rPr>
          <w:rFonts w:asciiTheme="minorHAnsi" w:eastAsiaTheme="majorEastAsia" w:hAnsiTheme="minorHAnsi" w:cstheme="majorBidi"/>
          <w:bCs/>
          <w:szCs w:val="22"/>
          <w:lang w:eastAsia="en-US"/>
        </w:rPr>
        <w:t>.</w:t>
      </w:r>
    </w:p>
    <w:p w14:paraId="5C355A43" w14:textId="77777777" w:rsidR="008F62B2" w:rsidRDefault="008F62B2" w:rsidP="008F62B2">
      <w:pPr>
        <w:pStyle w:val="Lijstalinea"/>
        <w:numPr>
          <w:ilvl w:val="0"/>
          <w:numId w:val="21"/>
        </w:numPr>
        <w:rPr>
          <w:rFonts w:asciiTheme="minorHAnsi" w:eastAsiaTheme="majorEastAsia" w:hAnsiTheme="minorHAnsi" w:cstheme="majorBidi"/>
          <w:bCs/>
          <w:szCs w:val="22"/>
          <w:lang w:eastAsia="en-US"/>
        </w:rPr>
      </w:pPr>
      <w:r>
        <w:rPr>
          <w:rFonts w:asciiTheme="minorHAnsi" w:eastAsiaTheme="majorEastAsia" w:hAnsiTheme="minorHAnsi" w:cstheme="majorBidi"/>
          <w:bCs/>
          <w:szCs w:val="22"/>
          <w:lang w:eastAsia="en-US"/>
        </w:rPr>
        <w:t>Minder uren thuiszorg</w:t>
      </w:r>
      <w:r w:rsidR="003A1CAB">
        <w:rPr>
          <w:rFonts w:asciiTheme="minorHAnsi" w:eastAsiaTheme="majorEastAsia" w:hAnsiTheme="minorHAnsi" w:cstheme="majorBidi"/>
          <w:bCs/>
          <w:szCs w:val="22"/>
          <w:lang w:eastAsia="en-US"/>
        </w:rPr>
        <w:t>.</w:t>
      </w:r>
    </w:p>
    <w:p w14:paraId="05D4A28C" w14:textId="5034400B" w:rsidR="008F62B2" w:rsidRPr="008F62B2" w:rsidRDefault="008F62B2" w:rsidP="40377470">
      <w:pPr>
        <w:pStyle w:val="Lijstalinea"/>
        <w:numPr>
          <w:ilvl w:val="0"/>
          <w:numId w:val="21"/>
        </w:numPr>
        <w:rPr>
          <w:rFonts w:asciiTheme="minorHAnsi" w:eastAsiaTheme="minorEastAsia" w:hAnsiTheme="minorHAnsi" w:cstheme="minorBidi"/>
          <w:szCs w:val="22"/>
          <w:lang w:eastAsia="en-US"/>
        </w:rPr>
      </w:pPr>
      <w:r w:rsidRPr="27E2D9AD">
        <w:rPr>
          <w:rFonts w:asciiTheme="minorHAnsi" w:eastAsiaTheme="majorEastAsia" w:hAnsiTheme="minorHAnsi" w:cstheme="majorBidi"/>
          <w:lang w:eastAsia="en-US"/>
        </w:rPr>
        <w:t>Verbetering van de con</w:t>
      </w:r>
      <w:r w:rsidR="00DA1C42" w:rsidRPr="27E2D9AD">
        <w:rPr>
          <w:rFonts w:asciiTheme="minorHAnsi" w:eastAsiaTheme="majorEastAsia" w:hAnsiTheme="minorHAnsi" w:cstheme="majorBidi"/>
          <w:lang w:eastAsia="en-US"/>
        </w:rPr>
        <w:t xml:space="preserve">tinuïteit van behandeling door </w:t>
      </w:r>
      <w:r w:rsidRPr="27E2D9AD">
        <w:rPr>
          <w:rFonts w:asciiTheme="minorHAnsi" w:eastAsiaTheme="majorEastAsia" w:hAnsiTheme="minorHAnsi" w:cstheme="majorBidi"/>
          <w:lang w:eastAsia="en-US"/>
        </w:rPr>
        <w:t xml:space="preserve">samenwerking en communicatie binnen de keten. </w:t>
      </w:r>
      <w:r w:rsidR="673A969E">
        <w:rPr>
          <w:noProof/>
        </w:rPr>
        <w:lastRenderedPageBreak/>
        <w:drawing>
          <wp:inline distT="0" distB="0" distL="0" distR="0" wp14:anchorId="3D1EBA59" wp14:editId="69B97981">
            <wp:extent cx="5929096" cy="4381580"/>
            <wp:effectExtent l="0" t="0" r="0" b="1905"/>
            <wp:docPr id="71959489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5">
                      <a:extLst>
                        <a:ext uri="{28A0092B-C50C-407E-A947-70E740481C1C}">
                          <a14:useLocalDpi xmlns:a14="http://schemas.microsoft.com/office/drawing/2010/main" val="0"/>
                        </a:ext>
                      </a:extLst>
                    </a:blip>
                    <a:stretch>
                      <a:fillRect/>
                    </a:stretch>
                  </pic:blipFill>
                  <pic:spPr>
                    <a:xfrm>
                      <a:off x="0" y="0"/>
                      <a:ext cx="5929096" cy="4381580"/>
                    </a:xfrm>
                    <a:prstGeom prst="rect">
                      <a:avLst/>
                    </a:prstGeom>
                  </pic:spPr>
                </pic:pic>
              </a:graphicData>
            </a:graphic>
          </wp:inline>
        </w:drawing>
      </w:r>
    </w:p>
    <w:p w14:paraId="496C7F0B" w14:textId="075B1F64" w:rsidR="008F62B2" w:rsidRPr="008F62B2" w:rsidRDefault="008F62B2" w:rsidP="008F62B2">
      <w:pPr>
        <w:keepNext/>
        <w:keepLines/>
        <w:spacing w:before="480"/>
        <w:outlineLvl w:val="0"/>
      </w:pPr>
    </w:p>
    <w:p w14:paraId="6252ACF3" w14:textId="77777777" w:rsidR="009976E0" w:rsidRDefault="009976E0" w:rsidP="009976E0">
      <w:pPr>
        <w:shd w:val="clear" w:color="auto" w:fill="FFFFFF"/>
        <w:rPr>
          <w:rFonts w:asciiTheme="minorHAnsi" w:eastAsiaTheme="majorEastAsia" w:hAnsiTheme="minorHAnsi" w:cstheme="majorBidi"/>
          <w:b/>
          <w:bCs/>
          <w:szCs w:val="22"/>
          <w:lang w:eastAsia="en-US"/>
        </w:rPr>
      </w:pPr>
    </w:p>
    <w:p w14:paraId="18C1CBF5" w14:textId="77777777" w:rsidR="003100D2" w:rsidRDefault="003100D2" w:rsidP="009976E0">
      <w:pPr>
        <w:shd w:val="clear" w:color="auto" w:fill="FFFFFF"/>
        <w:rPr>
          <w:rFonts w:asciiTheme="minorHAnsi" w:hAnsiTheme="minorHAnsi" w:cs="Calibri"/>
          <w:b/>
          <w:caps/>
          <w:color w:val="365F91" w:themeColor="accent1" w:themeShade="BF"/>
          <w:szCs w:val="22"/>
        </w:rPr>
      </w:pPr>
    </w:p>
    <w:p w14:paraId="5DBA3C23" w14:textId="77777777" w:rsidR="007248E8" w:rsidRDefault="008972E6" w:rsidP="009976E0">
      <w:pPr>
        <w:shd w:val="clear" w:color="auto" w:fill="FFFFFF"/>
        <w:rPr>
          <w:rFonts w:asciiTheme="minorHAnsi" w:hAnsiTheme="minorHAnsi" w:cs="Calibri"/>
          <w:b/>
          <w:caps/>
          <w:color w:val="365F91" w:themeColor="accent1" w:themeShade="BF"/>
          <w:szCs w:val="22"/>
        </w:rPr>
      </w:pPr>
      <w:r w:rsidRPr="008972E6">
        <w:rPr>
          <w:rFonts w:asciiTheme="minorHAnsi" w:hAnsiTheme="minorHAnsi" w:cs="Calibri"/>
          <w:b/>
          <w:caps/>
          <w:color w:val="365F91" w:themeColor="accent1" w:themeShade="BF"/>
          <w:szCs w:val="22"/>
        </w:rPr>
        <w:t>4.</w:t>
      </w:r>
      <w:r w:rsidRPr="008972E6">
        <w:rPr>
          <w:rFonts w:asciiTheme="minorHAnsi" w:hAnsiTheme="minorHAnsi" w:cs="Calibri"/>
          <w:b/>
          <w:caps/>
          <w:color w:val="365F91" w:themeColor="accent1" w:themeShade="BF"/>
          <w:szCs w:val="22"/>
        </w:rPr>
        <w:tab/>
      </w:r>
      <w:r w:rsidR="000270FE">
        <w:rPr>
          <w:rFonts w:asciiTheme="minorHAnsi" w:hAnsiTheme="minorHAnsi" w:cs="Calibri"/>
          <w:b/>
          <w:caps/>
          <w:color w:val="365F91" w:themeColor="accent1" w:themeShade="BF"/>
          <w:szCs w:val="22"/>
        </w:rPr>
        <w:t xml:space="preserve">Patientenreis </w:t>
      </w:r>
      <w:r w:rsidRPr="008972E6">
        <w:rPr>
          <w:rFonts w:asciiTheme="minorHAnsi" w:hAnsiTheme="minorHAnsi" w:cs="Calibri"/>
          <w:b/>
          <w:caps/>
          <w:color w:val="365F91" w:themeColor="accent1" w:themeShade="BF"/>
          <w:szCs w:val="22"/>
        </w:rPr>
        <w:t>BINNEN DE REGIO (STROOMSCHEMA)</w:t>
      </w:r>
    </w:p>
    <w:p w14:paraId="4CA1E527" w14:textId="77777777" w:rsidR="000A18CF" w:rsidRDefault="00D1165F" w:rsidP="003A6297">
      <w:r>
        <w:t xml:space="preserve">Hieronder de schematische weergave van de </w:t>
      </w:r>
      <w:proofErr w:type="spellStart"/>
      <w:r>
        <w:t>patiëntenreis</w:t>
      </w:r>
      <w:proofErr w:type="spellEnd"/>
      <w:r>
        <w:t xml:space="preserve"> van een </w:t>
      </w:r>
      <w:r w:rsidR="003D0338">
        <w:t>patiënt</w:t>
      </w:r>
      <w:r>
        <w:t xml:space="preserve"> met een wond die zich meldt bij een arts in de regio ’s </w:t>
      </w:r>
      <w:proofErr w:type="spellStart"/>
      <w:r>
        <w:t>Hertogenbosch</w:t>
      </w:r>
      <w:proofErr w:type="spellEnd"/>
      <w:r>
        <w:t xml:space="preserve">. Hierna worden de verschillende onderdelen verder beschreven. </w:t>
      </w:r>
    </w:p>
    <w:p w14:paraId="79E0EC38" w14:textId="77777777" w:rsidR="00807BCC" w:rsidRDefault="00807BCC" w:rsidP="003A6297"/>
    <w:p w14:paraId="44D3257E" w14:textId="77777777" w:rsidR="00807BCC" w:rsidRDefault="00807BCC" w:rsidP="003A6297"/>
    <w:p w14:paraId="73522411" w14:textId="77777777" w:rsidR="00807BCC" w:rsidRDefault="00807BCC" w:rsidP="003A6297"/>
    <w:p w14:paraId="313EA374" w14:textId="77777777" w:rsidR="00807BCC" w:rsidRDefault="00807BCC" w:rsidP="003A6297">
      <w:pPr>
        <w:rPr>
          <w:rFonts w:asciiTheme="minorHAnsi" w:hAnsiTheme="minorHAnsi" w:cs="Calibri"/>
          <w:b/>
          <w:caps/>
          <w:color w:val="365F91" w:themeColor="accent1" w:themeShade="BF"/>
          <w:szCs w:val="22"/>
        </w:rPr>
        <w:sectPr w:rsidR="00807BCC" w:rsidSect="00807BCC">
          <w:headerReference w:type="default" r:id="rId16"/>
          <w:footerReference w:type="default" r:id="rId17"/>
          <w:pgSz w:w="11906" w:h="16838"/>
          <w:pgMar w:top="992" w:right="1418" w:bottom="1134" w:left="1276" w:header="709" w:footer="709" w:gutter="0"/>
          <w:cols w:space="708"/>
          <w:titlePg/>
          <w:docGrid w:linePitch="360"/>
        </w:sectPr>
      </w:pPr>
    </w:p>
    <w:p w14:paraId="4B11559B" w14:textId="77777777" w:rsidR="00C15342" w:rsidRDefault="007F0DAA" w:rsidP="7E700BC3">
      <w:pPr>
        <w:shd w:val="clear" w:color="auto" w:fill="FFFFFF" w:themeFill="background1"/>
      </w:pPr>
      <w:r>
        <w:rPr>
          <w:rFonts w:asciiTheme="minorHAnsi" w:hAnsiTheme="minorHAnsi" w:cs="Calibri"/>
          <w:b/>
          <w:caps/>
          <w:color w:val="365F91" w:themeColor="accent1" w:themeShade="BF"/>
          <w:szCs w:val="22"/>
        </w:rPr>
        <w:object w:dxaOrig="17865" w:dyaOrig="12630" w14:anchorId="72665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45pt" o:ole="">
            <v:imagedata r:id="rId18" o:title=""/>
          </v:shape>
          <o:OLEObject Type="Embed" ProgID="AcroExch.Document.DC" ShapeID="_x0000_i1025" DrawAspect="Content" ObjectID="_1719215984" r:id="rId19"/>
        </w:object>
      </w:r>
    </w:p>
    <w:p w14:paraId="29DA38EF" w14:textId="10D49E32" w:rsidR="7E700BC3" w:rsidRDefault="7E700BC3" w:rsidP="7E700BC3">
      <w:pPr>
        <w:shd w:val="clear" w:color="auto" w:fill="FFFFFF" w:themeFill="background1"/>
      </w:pPr>
    </w:p>
    <w:p w14:paraId="71B24F3C" w14:textId="7C43AF6C" w:rsidR="7E700BC3" w:rsidRDefault="7E700BC3" w:rsidP="7E700BC3">
      <w:pPr>
        <w:shd w:val="clear" w:color="auto" w:fill="FFFFFF" w:themeFill="background1"/>
        <w:sectPr w:rsidR="7E700BC3" w:rsidSect="007F0DAA">
          <w:pgSz w:w="16838" w:h="11906" w:orient="landscape"/>
          <w:pgMar w:top="426" w:right="992" w:bottom="567" w:left="1134" w:header="709" w:footer="709" w:gutter="0"/>
          <w:cols w:space="708"/>
          <w:titlePg/>
          <w:docGrid w:linePitch="360"/>
        </w:sectPr>
      </w:pPr>
    </w:p>
    <w:p w14:paraId="730E0B8C" w14:textId="77777777" w:rsidR="00D1165F" w:rsidRDefault="00D1165F" w:rsidP="00D1165F">
      <w:pPr>
        <w:rPr>
          <w:u w:val="single"/>
        </w:rPr>
      </w:pPr>
      <w:r>
        <w:rPr>
          <w:u w:val="single"/>
        </w:rPr>
        <w:lastRenderedPageBreak/>
        <w:t>Een patiënt meldt zich met een wond</w:t>
      </w:r>
    </w:p>
    <w:p w14:paraId="7CDDFDCE" w14:textId="77777777" w:rsidR="00D1165F" w:rsidRDefault="00D1165F" w:rsidP="00D1165F">
      <w:r>
        <w:t xml:space="preserve">Een patiënt kan zich melden met een </w:t>
      </w:r>
      <w:r w:rsidR="000D676C">
        <w:t xml:space="preserve">complexe </w:t>
      </w:r>
      <w:r>
        <w:t>wond bij:</w:t>
      </w:r>
    </w:p>
    <w:p w14:paraId="6B5EC317" w14:textId="77777777" w:rsidR="00D1165F" w:rsidRDefault="00D1165F" w:rsidP="00D1165F">
      <w:pPr>
        <w:pStyle w:val="Lijstalinea"/>
        <w:numPr>
          <w:ilvl w:val="0"/>
          <w:numId w:val="26"/>
        </w:numPr>
      </w:pPr>
      <w:r>
        <w:t>een huisarts of specialist ouderengeneeskunde (of verpleegkundig specialist)</w:t>
      </w:r>
    </w:p>
    <w:p w14:paraId="2D6F41EB" w14:textId="77777777" w:rsidR="00D1165F" w:rsidRDefault="00D1165F" w:rsidP="00D1165F">
      <w:pPr>
        <w:pStyle w:val="Lijstalinea"/>
        <w:numPr>
          <w:ilvl w:val="0"/>
          <w:numId w:val="26"/>
        </w:numPr>
      </w:pPr>
      <w:r>
        <w:t xml:space="preserve">een medische specialist </w:t>
      </w:r>
    </w:p>
    <w:p w14:paraId="204091E4" w14:textId="77777777" w:rsidR="00D1165F" w:rsidRPr="000D676C" w:rsidRDefault="00D1165F" w:rsidP="000D676C">
      <w:pPr>
        <w:pStyle w:val="Lijstalinea"/>
        <w:numPr>
          <w:ilvl w:val="0"/>
          <w:numId w:val="26"/>
        </w:numPr>
        <w:rPr>
          <w:u w:val="single"/>
        </w:rPr>
      </w:pPr>
      <w:r>
        <w:t>bij een andere zorgprofessional, die patiënt verwijst</w:t>
      </w:r>
      <w:r w:rsidR="00632831">
        <w:t>.</w:t>
      </w:r>
      <w:r>
        <w:t xml:space="preserve"> </w:t>
      </w:r>
    </w:p>
    <w:p w14:paraId="6829902C" w14:textId="77777777" w:rsidR="000D676C" w:rsidRPr="00632831" w:rsidRDefault="000D676C" w:rsidP="000D676C">
      <w:pPr>
        <w:pStyle w:val="Lijstalinea"/>
        <w:rPr>
          <w:u w:val="single"/>
        </w:rPr>
      </w:pPr>
    </w:p>
    <w:p w14:paraId="1D8CD89B" w14:textId="77777777" w:rsidR="00D1165F" w:rsidRDefault="00D1165F" w:rsidP="00D1165F">
      <w:pPr>
        <w:rPr>
          <w:u w:val="single"/>
        </w:rPr>
      </w:pPr>
      <w:r>
        <w:rPr>
          <w:u w:val="single"/>
        </w:rPr>
        <w:t>Diagnostiek en behandeldoel opstellen:</w:t>
      </w:r>
    </w:p>
    <w:p w14:paraId="3F5E6602" w14:textId="77777777" w:rsidR="00D1165F" w:rsidRDefault="00D1165F" w:rsidP="00D1165F">
      <w:r>
        <w:t xml:space="preserve">Nadat de patiënt zich bij een arts </w:t>
      </w:r>
      <w:r w:rsidR="007F0DAA">
        <w:t>(hoofdbehandelaar)</w:t>
      </w:r>
      <w:r w:rsidR="009108CE">
        <w:t xml:space="preserve">of </w:t>
      </w:r>
      <w:r w:rsidR="007F0DAA">
        <w:t>verpleegkundig specialist (mede</w:t>
      </w:r>
      <w:r w:rsidR="009108CE">
        <w:t xml:space="preserve">behandelaar) </w:t>
      </w:r>
      <w:r>
        <w:t xml:space="preserve">meldt met een wond, dan moet er diagnostiek worden uitgevoerd </w:t>
      </w:r>
      <w:r w:rsidR="00FD3604">
        <w:t>om tot classificatie van de wond te komen. I</w:t>
      </w:r>
      <w:r w:rsidR="00362E87">
        <w:t xml:space="preserve">n samenspraak met patiënt </w:t>
      </w:r>
      <w:r w:rsidR="00FD3604">
        <w:t>zal een werk</w:t>
      </w:r>
      <w:r>
        <w:t>diagnose</w:t>
      </w:r>
      <w:r w:rsidR="00FD3604">
        <w:t xml:space="preserve"> gesteld worden</w:t>
      </w:r>
      <w:r>
        <w:t xml:space="preserve"> en een passend </w:t>
      </w:r>
      <w:r w:rsidR="009E0F34">
        <w:t>behandelplan voorgesteld</w:t>
      </w:r>
      <w:r w:rsidR="00FD3604">
        <w:t xml:space="preserve"> worden</w:t>
      </w:r>
      <w:r>
        <w:t xml:space="preserve">. </w:t>
      </w:r>
    </w:p>
    <w:p w14:paraId="237C414E" w14:textId="77777777" w:rsidR="00D1165F" w:rsidRPr="009720D7" w:rsidRDefault="00D1165F" w:rsidP="00D1165F">
      <w:r>
        <w:t xml:space="preserve">Ter ondersteuning </w:t>
      </w:r>
      <w:r w:rsidR="00362E87">
        <w:t>hiervoor is</w:t>
      </w:r>
      <w:r>
        <w:t xml:space="preserve"> er een digitaal </w:t>
      </w:r>
      <w:hyperlink r:id="rId20" w:history="1">
        <w:r w:rsidR="00362E87" w:rsidRPr="00362E87">
          <w:rPr>
            <w:rStyle w:val="Hyperlink"/>
          </w:rPr>
          <w:t>beslisboom wonddiagnostiek en – behandeling</w:t>
        </w:r>
      </w:hyperlink>
      <w:r w:rsidR="00362E87">
        <w:t xml:space="preserve"> ontwikkeld, die te vinden is op de regionale </w:t>
      </w:r>
      <w:r w:rsidR="00170C78">
        <w:t>werkafspraken</w:t>
      </w:r>
      <w:r w:rsidR="00362E87">
        <w:t xml:space="preserve"> app. </w:t>
      </w:r>
    </w:p>
    <w:p w14:paraId="70E21A5C" w14:textId="77777777" w:rsidR="00D1165F" w:rsidRDefault="00D1165F" w:rsidP="00D1165F">
      <w:pPr>
        <w:rPr>
          <w:u w:val="single"/>
        </w:rPr>
      </w:pPr>
    </w:p>
    <w:p w14:paraId="2D1A3123" w14:textId="77777777" w:rsidR="00D1165F" w:rsidRDefault="00D1165F" w:rsidP="00D1165F">
      <w:pPr>
        <w:rPr>
          <w:u w:val="single"/>
        </w:rPr>
      </w:pPr>
      <w:r>
        <w:rPr>
          <w:u w:val="single"/>
        </w:rPr>
        <w:t>Behandelplan opstellen:</w:t>
      </w:r>
    </w:p>
    <w:p w14:paraId="60DBCCFA" w14:textId="77777777" w:rsidR="00D1165F" w:rsidRDefault="00D1165F" w:rsidP="00D1165F">
      <w:proofErr w:type="spellStart"/>
      <w:r w:rsidRPr="00D1165F">
        <w:t>Aandoeningsspecifieke</w:t>
      </w:r>
      <w:proofErr w:type="spellEnd"/>
      <w:r w:rsidRPr="00D1165F">
        <w:t xml:space="preserve"> medisch-</w:t>
      </w:r>
      <w:r w:rsidR="00170C78" w:rsidRPr="00D1165F">
        <w:t>specialistische</w:t>
      </w:r>
      <w:r w:rsidRPr="00D1165F">
        <w:t xml:space="preserve"> richtlijn(en) of NHG standaard(en) worden gevolgd voor de zorg voor een wond waarvan de diagnose of het onderliggend lijden bekend is.</w:t>
      </w:r>
    </w:p>
    <w:p w14:paraId="6B5374AD" w14:textId="77777777" w:rsidR="009E0F34" w:rsidRDefault="00D1165F" w:rsidP="00D1165F">
      <w:r>
        <w:t>Het regionaal wondzorgnetwerk streeft eenduidigheid in het gebruik van wondzorgmaterialen na</w:t>
      </w:r>
      <w:r w:rsidR="009E0F34">
        <w:t xml:space="preserve">, wat  goed toepasbaar is voor de patiënt zelf en/of </w:t>
      </w:r>
      <w:r w:rsidR="003A6297">
        <w:t>(</w:t>
      </w:r>
      <w:r w:rsidR="009E0F34">
        <w:t>thuis</w:t>
      </w:r>
      <w:r w:rsidR="003A6297">
        <w:t>)</w:t>
      </w:r>
      <w:r w:rsidR="009E0F34">
        <w:t>zorg</w:t>
      </w:r>
      <w:r w:rsidR="003A6297">
        <w:t>.</w:t>
      </w:r>
      <w:r>
        <w:t xml:space="preserve"> </w:t>
      </w:r>
      <w:r w:rsidR="009E0F34">
        <w:t>Dit vraagt om afstemming bij alle ketenpart</w:t>
      </w:r>
      <w:r w:rsidR="00C1255D">
        <w:t>n</w:t>
      </w:r>
      <w:r w:rsidR="009E0F34">
        <w:t xml:space="preserve">ers, waarbij </w:t>
      </w:r>
      <w:r w:rsidR="00C1255D">
        <w:t>efficiëntie</w:t>
      </w:r>
      <w:r w:rsidR="009E0F34">
        <w:t xml:space="preserve"> nastreven door mogelijk een centrale inkoop.</w:t>
      </w:r>
    </w:p>
    <w:p w14:paraId="7BAFF33A" w14:textId="77777777" w:rsidR="00D1165F" w:rsidRPr="00D1165F" w:rsidRDefault="00D1165F" w:rsidP="00D1165F">
      <w:r>
        <w:t xml:space="preserve">Afspraken in het gebruik van wondzorgmaterialen zijn vastgelegd in de </w:t>
      </w:r>
      <w:hyperlink r:id="rId21" w:history="1">
        <w:r w:rsidRPr="00D1165F">
          <w:rPr>
            <w:rStyle w:val="Hyperlink"/>
          </w:rPr>
          <w:t>regionale wondwijzer.</w:t>
        </w:r>
      </w:hyperlink>
      <w:r>
        <w:t xml:space="preserve"> </w:t>
      </w:r>
    </w:p>
    <w:p w14:paraId="2812E4F1" w14:textId="77777777" w:rsidR="002965DD" w:rsidRDefault="002965DD" w:rsidP="00D1165F">
      <w:pPr>
        <w:rPr>
          <w:u w:val="single"/>
        </w:rPr>
      </w:pPr>
    </w:p>
    <w:p w14:paraId="77E5C88A" w14:textId="77777777" w:rsidR="00D1165F" w:rsidRDefault="00362E87" w:rsidP="00D1165F">
      <w:pPr>
        <w:rPr>
          <w:u w:val="single"/>
        </w:rPr>
      </w:pPr>
      <w:r>
        <w:rPr>
          <w:u w:val="single"/>
        </w:rPr>
        <w:t>Uitvoering:</w:t>
      </w:r>
    </w:p>
    <w:p w14:paraId="454B51EA" w14:textId="77777777" w:rsidR="003E1C3E" w:rsidRDefault="003E1C3E" w:rsidP="003E1C3E">
      <w:r w:rsidRPr="003E1C3E">
        <w:t>Uitvoering</w:t>
      </w:r>
      <w:r>
        <w:t xml:space="preserve"> van wondzorg wordt uitgevoerd door de patiënt</w:t>
      </w:r>
      <w:r w:rsidR="005C083D">
        <w:t xml:space="preserve"> zelf</w:t>
      </w:r>
      <w:r>
        <w:t xml:space="preserve">, </w:t>
      </w:r>
      <w:r w:rsidR="005C083D">
        <w:t>diens mantelzorger of verzorgenden</w:t>
      </w:r>
      <w:r>
        <w:t>/verpleegkundigen. Artsen</w:t>
      </w:r>
      <w:r w:rsidR="00C1255D">
        <w:t>, wondverpleegkundigen, - consulenten en verpleegkundig specialisten</w:t>
      </w:r>
      <w:r w:rsidR="004C6564">
        <w:t xml:space="preserve"> </w:t>
      </w:r>
      <w:r>
        <w:t xml:space="preserve">geven mondeling en/of schriftelijke informatie en adviezen aan de patiënt en duidelijke instructie aan </w:t>
      </w:r>
      <w:r w:rsidR="004C6564">
        <w:t>diegene die de wond verzorgt</w:t>
      </w:r>
      <w:r>
        <w:t xml:space="preserve"> over hoe om te gaan met de wond met als doel wondgenezing te bespoedigen. </w:t>
      </w:r>
      <w:r w:rsidR="00E20BC3">
        <w:t xml:space="preserve"> </w:t>
      </w:r>
      <w:r w:rsidR="004C6564">
        <w:t xml:space="preserve">Er wordt gezorgd voor een </w:t>
      </w:r>
      <w:proofErr w:type="spellStart"/>
      <w:r w:rsidR="004C6564">
        <w:t>keten</w:t>
      </w:r>
      <w:r w:rsidR="00E20BC3">
        <w:t>brede</w:t>
      </w:r>
      <w:proofErr w:type="spellEnd"/>
      <w:r w:rsidR="00E20BC3">
        <w:t xml:space="preserve"> identieke informatie voorziening naar de </w:t>
      </w:r>
      <w:r w:rsidR="00C1255D">
        <w:t>patiënt</w:t>
      </w:r>
      <w:r w:rsidR="00E20BC3">
        <w:t xml:space="preserve"> toe over het gebruik van wondzorgmaterialen. </w:t>
      </w:r>
    </w:p>
    <w:p w14:paraId="75925A8B" w14:textId="77777777" w:rsidR="003E1C3E" w:rsidRPr="003E1C3E" w:rsidRDefault="003E1C3E" w:rsidP="00D1165F">
      <w:r>
        <w:t xml:space="preserve">De </w:t>
      </w:r>
      <w:proofErr w:type="spellStart"/>
      <w:r>
        <w:t>Vilans</w:t>
      </w:r>
      <w:proofErr w:type="spellEnd"/>
      <w:r>
        <w:t xml:space="preserve"> KICK protocollen m.b.t. wondzorg worden gevolgd bij de uitvoering van wondzorg door verzorgenden/verpleegkundigen in de thuiszorg en verpleeghuis. Verzorgenden en verpleegkundigen hebben voldoende kennis en ervaring van de gevraagde handeling en materialen om de wondzorg uit te voeren. </w:t>
      </w:r>
      <w:r w:rsidR="009108CE">
        <w:t>Bij onvoldoende kennis en ervaring vragen zi</w:t>
      </w:r>
      <w:r w:rsidR="00C1255D">
        <w:t>j</w:t>
      </w:r>
      <w:r w:rsidR="009108CE">
        <w:t xml:space="preserve"> ondersteuning en</w:t>
      </w:r>
      <w:r>
        <w:t xml:space="preserve"> om uitleg en instructie van een wondverpleegkundige. </w:t>
      </w:r>
      <w:r w:rsidR="009108CE">
        <w:t>De wondverpleegkundige houdt toezicht op de uitvoering van de wondzorg.</w:t>
      </w:r>
    </w:p>
    <w:p w14:paraId="0AA86CDA" w14:textId="77777777" w:rsidR="00D1165F" w:rsidRDefault="00D1165F" w:rsidP="00D1165F">
      <w:pPr>
        <w:rPr>
          <w:u w:val="single"/>
        </w:rPr>
      </w:pPr>
    </w:p>
    <w:p w14:paraId="7A649F77" w14:textId="77777777" w:rsidR="00D1165F" w:rsidRDefault="00D1165F" w:rsidP="00D1165F">
      <w:pPr>
        <w:rPr>
          <w:u w:val="single"/>
        </w:rPr>
      </w:pPr>
      <w:r>
        <w:rPr>
          <w:u w:val="single"/>
        </w:rPr>
        <w:t>Herbeoordeling:</w:t>
      </w:r>
    </w:p>
    <w:p w14:paraId="014681E2" w14:textId="77777777" w:rsidR="002965DD" w:rsidRDefault="009108CE" w:rsidP="00D1165F">
      <w:r>
        <w:t>Ten minste wekelijks wordt de wond meetbaar en reproduceerbaar b</w:t>
      </w:r>
      <w:r w:rsidR="002965DD" w:rsidRPr="002965DD">
        <w:t>eoordeel</w:t>
      </w:r>
      <w:r>
        <w:t xml:space="preserve">d </w:t>
      </w:r>
      <w:r w:rsidR="002965DD" w:rsidRPr="002965DD">
        <w:t xml:space="preserve">of de wond met behulp van het behandelplan op basis van de diagnose volgens de verwachting geneest. </w:t>
      </w:r>
    </w:p>
    <w:p w14:paraId="08F17314" w14:textId="77777777" w:rsidR="009108CE" w:rsidRPr="002965DD" w:rsidRDefault="009108CE" w:rsidP="00D1165F">
      <w:r>
        <w:t>De herbeoordeling door de hoofdbehandelaar moet binnen 3 weken na start van de behandeling plaatsvinden. De hoofdbehandelaar</w:t>
      </w:r>
      <w:r w:rsidR="005C083D">
        <w:t xml:space="preserve"> </w:t>
      </w:r>
      <w:r>
        <w:t>heeft de wond zelf beoordeeld voordat expertise wordt geconsulteerd of vóór een verwijzing naar het WEC.</w:t>
      </w:r>
    </w:p>
    <w:p w14:paraId="31D86DAE" w14:textId="77777777" w:rsidR="00D1165F" w:rsidRDefault="00D1165F" w:rsidP="00D1165F">
      <w:pPr>
        <w:rPr>
          <w:u w:val="single"/>
        </w:rPr>
      </w:pPr>
    </w:p>
    <w:p w14:paraId="56F48004" w14:textId="77777777" w:rsidR="002965DD" w:rsidRDefault="002965DD" w:rsidP="00D1165F">
      <w:pPr>
        <w:rPr>
          <w:u w:val="single"/>
        </w:rPr>
      </w:pPr>
      <w:r>
        <w:rPr>
          <w:u w:val="single"/>
        </w:rPr>
        <w:t xml:space="preserve">Consultatie </w:t>
      </w:r>
      <w:r w:rsidR="001D2642">
        <w:rPr>
          <w:u w:val="single"/>
        </w:rPr>
        <w:t>regionaal wond</w:t>
      </w:r>
      <w:r>
        <w:rPr>
          <w:u w:val="single"/>
        </w:rPr>
        <w:t>expertise</w:t>
      </w:r>
      <w:r w:rsidR="00B858D8">
        <w:rPr>
          <w:u w:val="single"/>
        </w:rPr>
        <w:t>team</w:t>
      </w:r>
      <w:r>
        <w:rPr>
          <w:u w:val="single"/>
        </w:rPr>
        <w:t>:</w:t>
      </w:r>
    </w:p>
    <w:p w14:paraId="7CE00CCD" w14:textId="77777777" w:rsidR="002965DD" w:rsidRDefault="00B858D8" w:rsidP="00D1165F">
      <w:r>
        <w:t xml:space="preserve">Huisartsen, specialisten ouderengeneeskunde, medisch specialisten, verpleegkundig specialisten, wondverpleegkundigen en </w:t>
      </w:r>
      <w:proofErr w:type="spellStart"/>
      <w:r>
        <w:t>wijkverpleegkunden</w:t>
      </w:r>
      <w:proofErr w:type="spellEnd"/>
      <w:r>
        <w:t xml:space="preserve"> </w:t>
      </w:r>
      <w:proofErr w:type="spellStart"/>
      <w:r>
        <w:t>etc</w:t>
      </w:r>
      <w:proofErr w:type="spellEnd"/>
      <w:r>
        <w:t xml:space="preserve"> in de regio ’s </w:t>
      </w:r>
      <w:proofErr w:type="spellStart"/>
      <w:r>
        <w:t>Hertogenbosch</w:t>
      </w:r>
      <w:proofErr w:type="spellEnd"/>
      <w:r>
        <w:t xml:space="preserve"> kunnen het </w:t>
      </w:r>
      <w:r w:rsidR="001D2642">
        <w:t>regionaal wond</w:t>
      </w:r>
      <w:r>
        <w:t xml:space="preserve">expertiseteam </w:t>
      </w:r>
      <w:r w:rsidR="001D2642">
        <w:t>(zie ook paragraaf 4.3)</w:t>
      </w:r>
      <w:r>
        <w:t>laagdrempelig consulteren voor advies en vragen over wonddiagnostiek, wondbehandelplan, wondverzorgingsproducten etc.</w:t>
      </w:r>
    </w:p>
    <w:p w14:paraId="3A5819D8" w14:textId="77777777" w:rsidR="00974747" w:rsidRDefault="00B858D8" w:rsidP="00D1165F">
      <w:r>
        <w:t xml:space="preserve">Na </w:t>
      </w:r>
      <w:proofErr w:type="spellStart"/>
      <w:r w:rsidR="00974747">
        <w:t>zonodig</w:t>
      </w:r>
      <w:proofErr w:type="spellEnd"/>
      <w:r w:rsidR="00974747">
        <w:t xml:space="preserve"> diagnostiek en multidis</w:t>
      </w:r>
      <w:r w:rsidR="00A0602C">
        <w:t>ci</w:t>
      </w:r>
      <w:r w:rsidR="00974747">
        <w:t xml:space="preserve">plinair overleg </w:t>
      </w:r>
      <w:r>
        <w:t xml:space="preserve"> k</w:t>
      </w:r>
      <w:r w:rsidR="00F154E1">
        <w:t>an een gevraagd advies , resulteren</w:t>
      </w:r>
      <w:r w:rsidR="001D2642">
        <w:t xml:space="preserve"> </w:t>
      </w:r>
      <w:r w:rsidR="00F154E1">
        <w:t>in een triage voor één</w:t>
      </w:r>
      <w:r w:rsidR="00A0602C">
        <w:t xml:space="preserve"> van</w:t>
      </w:r>
      <w:r w:rsidR="00F154E1">
        <w:t xml:space="preserve"> de volgende opties: </w:t>
      </w:r>
    </w:p>
    <w:p w14:paraId="60E45998" w14:textId="77777777" w:rsidR="00974747" w:rsidRDefault="00B858D8" w:rsidP="00974747">
      <w:pPr>
        <w:pStyle w:val="Lijstalinea"/>
        <w:numPr>
          <w:ilvl w:val="0"/>
          <w:numId w:val="26"/>
        </w:numPr>
      </w:pPr>
      <w:r>
        <w:t xml:space="preserve">advies </w:t>
      </w:r>
      <w:r w:rsidR="00974747">
        <w:t xml:space="preserve">wondbehandelplan en coördinatie </w:t>
      </w:r>
      <w:r>
        <w:t xml:space="preserve">wondzorg </w:t>
      </w:r>
      <w:r w:rsidR="00974747">
        <w:t>door eigen hoofdbehandelaar</w:t>
      </w:r>
    </w:p>
    <w:p w14:paraId="334E0C2A" w14:textId="77777777" w:rsidR="00974747" w:rsidRDefault="00974747" w:rsidP="00974747">
      <w:pPr>
        <w:pStyle w:val="Lijstalinea"/>
        <w:numPr>
          <w:ilvl w:val="0"/>
          <w:numId w:val="26"/>
        </w:numPr>
      </w:pPr>
      <w:r>
        <w:t xml:space="preserve">wondbehandelplan en coördinatie </w:t>
      </w:r>
      <w:r w:rsidR="00B858D8">
        <w:t xml:space="preserve">wondzorg </w:t>
      </w:r>
      <w:r>
        <w:t xml:space="preserve">door wondverpleegkundige </w:t>
      </w:r>
      <w:r w:rsidR="001D2642">
        <w:t>, met als hoofdbehandelaar huisarts</w:t>
      </w:r>
    </w:p>
    <w:p w14:paraId="543568F8" w14:textId="77777777" w:rsidR="00974747" w:rsidRDefault="00974747" w:rsidP="00974747">
      <w:pPr>
        <w:pStyle w:val="Lijstalinea"/>
        <w:numPr>
          <w:ilvl w:val="0"/>
          <w:numId w:val="26"/>
        </w:numPr>
      </w:pPr>
      <w:r>
        <w:lastRenderedPageBreak/>
        <w:t xml:space="preserve">wondbehandelplan en coördinatie </w:t>
      </w:r>
      <w:r w:rsidR="00B858D8">
        <w:t xml:space="preserve">wondzorg </w:t>
      </w:r>
      <w:r w:rsidR="00F154E1">
        <w:t xml:space="preserve">door wondregisseur </w:t>
      </w:r>
      <w:r w:rsidR="001D2642">
        <w:t>met als hoofdbehandelaar huisarts</w:t>
      </w:r>
    </w:p>
    <w:p w14:paraId="2008D766" w14:textId="77777777" w:rsidR="00974747" w:rsidRDefault="00974747" w:rsidP="00974747">
      <w:pPr>
        <w:pStyle w:val="Lijstalinea"/>
        <w:numPr>
          <w:ilvl w:val="0"/>
          <w:numId w:val="26"/>
        </w:numPr>
      </w:pPr>
      <w:r>
        <w:t>Verwijzing naar 2</w:t>
      </w:r>
      <w:r w:rsidRPr="00974747">
        <w:rPr>
          <w:vertAlign w:val="superscript"/>
        </w:rPr>
        <w:t>e</w:t>
      </w:r>
      <w:r>
        <w:t xml:space="preserve"> lijn bij (een vermoeden van) onderliggend lijden</w:t>
      </w:r>
      <w:r w:rsidR="001D2642">
        <w:t xml:space="preserve"> of (te verwachten) ernstige complexiteit. </w:t>
      </w:r>
    </w:p>
    <w:p w14:paraId="0E3C2DB6" w14:textId="77777777" w:rsidR="00A1699D" w:rsidRPr="00932BAD" w:rsidRDefault="00A1699D" w:rsidP="00D1165F"/>
    <w:p w14:paraId="35B267CC" w14:textId="77777777" w:rsidR="00D1165F" w:rsidRDefault="002965DD" w:rsidP="00D1165F">
      <w:pPr>
        <w:rPr>
          <w:u w:val="single"/>
        </w:rPr>
      </w:pPr>
      <w:r>
        <w:rPr>
          <w:u w:val="single"/>
        </w:rPr>
        <w:t>V</w:t>
      </w:r>
      <w:r w:rsidR="00D1165F">
        <w:rPr>
          <w:u w:val="single"/>
        </w:rPr>
        <w:t xml:space="preserve">erwijzing </w:t>
      </w:r>
      <w:r w:rsidR="00362E87">
        <w:rPr>
          <w:u w:val="single"/>
        </w:rPr>
        <w:t>2e lijn</w:t>
      </w:r>
      <w:r w:rsidR="00D1165F">
        <w:rPr>
          <w:u w:val="single"/>
        </w:rPr>
        <w:t xml:space="preserve">: </w:t>
      </w:r>
    </w:p>
    <w:p w14:paraId="1844DE4B" w14:textId="77777777" w:rsidR="00362E87" w:rsidRDefault="00362E87" w:rsidP="00D1165F">
      <w:r>
        <w:t>Bij verslechtering van de wond</w:t>
      </w:r>
      <w:r w:rsidR="00A0602C">
        <w:t xml:space="preserve">, </w:t>
      </w:r>
      <w:r>
        <w:t>als de verwachte genezing(</w:t>
      </w:r>
      <w:proofErr w:type="spellStart"/>
      <w:r>
        <w:t>stendens</w:t>
      </w:r>
      <w:proofErr w:type="spellEnd"/>
      <w:r>
        <w:t>) niet aantoonbaar i</w:t>
      </w:r>
      <w:r w:rsidR="004D3278">
        <w:t xml:space="preserve">s </w:t>
      </w:r>
      <w:r w:rsidR="00A0602C">
        <w:t xml:space="preserve">of bij complexe omstandigheden </w:t>
      </w:r>
      <w:r w:rsidR="004D3278">
        <w:t>wordt binnen maximaal 3 weken</w:t>
      </w:r>
      <w:r w:rsidR="004D3278">
        <w:rPr>
          <w:rStyle w:val="Voetnootmarkering"/>
        </w:rPr>
        <w:footnoteReference w:id="1"/>
      </w:r>
      <w:r w:rsidR="004D3278">
        <w:t xml:space="preserve"> </w:t>
      </w:r>
      <w:r>
        <w:t xml:space="preserve">expertise wondzorg geconsulteerd of wordt de patiënt doorverwezen naar het WEC van het JBZ. </w:t>
      </w:r>
      <w:r w:rsidR="003A203E">
        <w:t xml:space="preserve"> Landelijke richtlijnen blijven hierbij leidend</w:t>
      </w:r>
      <w:r w:rsidR="001D2642">
        <w:t xml:space="preserve"> (bij</w:t>
      </w:r>
      <w:r w:rsidR="00A0602C">
        <w:t>v. bij</w:t>
      </w:r>
      <w:r w:rsidR="001D2642">
        <w:t xml:space="preserve"> diabetische voet bijv. insturen binnen 2 weken)</w:t>
      </w:r>
      <w:r w:rsidR="003A203E">
        <w:t xml:space="preserve">. </w:t>
      </w:r>
      <w:r>
        <w:t xml:space="preserve"> In de </w:t>
      </w:r>
      <w:r w:rsidR="002965DD">
        <w:t>verwijzing staat minimaal vermeld: uitgevoerde diagnostiek met resultaten, onderliggend lijden, locatie wond, beloop, eerder voorgeschreven wondbeleid en resultaat en eventueel naam betrokken wondverpleegkundige in de 1</w:t>
      </w:r>
      <w:r w:rsidR="002965DD" w:rsidRPr="002965DD">
        <w:rPr>
          <w:vertAlign w:val="superscript"/>
        </w:rPr>
        <w:t>e</w:t>
      </w:r>
      <w:r w:rsidR="002965DD">
        <w:t xml:space="preserve"> lijn. </w:t>
      </w:r>
    </w:p>
    <w:p w14:paraId="2510AD47" w14:textId="77777777" w:rsidR="00D1165F" w:rsidRDefault="00D1165F" w:rsidP="00D1165F">
      <w:pPr>
        <w:rPr>
          <w:u w:val="single"/>
        </w:rPr>
      </w:pPr>
    </w:p>
    <w:p w14:paraId="0BD441F5" w14:textId="77777777" w:rsidR="00A0602C" w:rsidRDefault="00D1165F" w:rsidP="00D1165F">
      <w:r w:rsidRPr="00396999">
        <w:rPr>
          <w:u w:val="single"/>
        </w:rPr>
        <w:t>Medisch specialistische zorg:</w:t>
      </w:r>
      <w:r w:rsidRPr="00FA1FED">
        <w:t xml:space="preserve"> </w:t>
      </w:r>
    </w:p>
    <w:p w14:paraId="68F2FA37" w14:textId="77777777" w:rsidR="00D1165F" w:rsidRDefault="00D1165F" w:rsidP="00D1165F">
      <w:r w:rsidRPr="00FA1FED">
        <w:t xml:space="preserve">In de regio verzorgt </w:t>
      </w:r>
      <w:r>
        <w:t>het wondexpertise centrum (WEC) van het JBZ de medisch specialist</w:t>
      </w:r>
      <w:r w:rsidR="00A0602C">
        <w:t>isch</w:t>
      </w:r>
      <w:r>
        <w:t xml:space="preserve"> zorg voor complexe wonden. Het WEC zal na diagnostiek en het opstellen van een passend behandelplan de patiënt terugverwijzen naar de 1</w:t>
      </w:r>
      <w:r w:rsidRPr="00E92AAC">
        <w:rPr>
          <w:vertAlign w:val="superscript"/>
        </w:rPr>
        <w:t>e</w:t>
      </w:r>
      <w:r>
        <w:t xml:space="preserve"> lijn</w:t>
      </w:r>
      <w:r w:rsidR="001D2642">
        <w:t xml:space="preserve">, wanneer er genezingstendens zichtbaar is of verwacht wordt. </w:t>
      </w:r>
    </w:p>
    <w:p w14:paraId="4C76023F" w14:textId="77777777" w:rsidR="00D1165F" w:rsidRDefault="00D1165F" w:rsidP="00D1165F">
      <w:r>
        <w:t>Het WEC heeft multidisciplinaire spreekuren (wond- en diabetische voet spreekuur), waar deskundigen van verschillende disciplines gezamenlijk de diagnostiek uitvoeren</w:t>
      </w:r>
      <w:r w:rsidR="00A0602C">
        <w:t xml:space="preserve">, </w:t>
      </w:r>
      <w:r>
        <w:t xml:space="preserve">beoordelen en een behandelplan opstellen. </w:t>
      </w:r>
    </w:p>
    <w:p w14:paraId="664104CC" w14:textId="77777777" w:rsidR="00362E87" w:rsidRDefault="00362E87" w:rsidP="00D1165F"/>
    <w:p w14:paraId="6762051C" w14:textId="77777777" w:rsidR="002965DD" w:rsidRPr="002965DD" w:rsidRDefault="004D3278" w:rsidP="002965DD">
      <w:pPr>
        <w:rPr>
          <w:u w:val="single"/>
        </w:rPr>
      </w:pPr>
      <w:r>
        <w:rPr>
          <w:u w:val="single"/>
        </w:rPr>
        <w:t>Preventie van recidieven</w:t>
      </w:r>
      <w:r w:rsidR="00362E87" w:rsidRPr="002965DD">
        <w:rPr>
          <w:u w:val="single"/>
        </w:rPr>
        <w:t>:</w:t>
      </w:r>
    </w:p>
    <w:p w14:paraId="366AFECE" w14:textId="77777777" w:rsidR="002965DD" w:rsidRDefault="002965DD" w:rsidP="002965DD">
      <w:r>
        <w:t>(</w:t>
      </w:r>
      <w:proofErr w:type="spellStart"/>
      <w:r>
        <w:t>aandoeningsspecifieke</w:t>
      </w:r>
      <w:proofErr w:type="spellEnd"/>
      <w:r>
        <w:t xml:space="preserve">) </w:t>
      </w:r>
      <w:r w:rsidR="001D2642">
        <w:t>P</w:t>
      </w:r>
      <w:r>
        <w:t>reventieve maatregelen</w:t>
      </w:r>
      <w:r w:rsidR="004D3278">
        <w:t xml:space="preserve"> worden genomen</w:t>
      </w:r>
      <w:r>
        <w:t xml:space="preserve"> ter voorkomen </w:t>
      </w:r>
      <w:r w:rsidR="004D3278">
        <w:t xml:space="preserve">van een recidief </w:t>
      </w:r>
      <w:r>
        <w:t xml:space="preserve">en daarbij worden de </w:t>
      </w:r>
      <w:proofErr w:type="spellStart"/>
      <w:r>
        <w:t>aandoeningsspecifieke</w:t>
      </w:r>
      <w:proofErr w:type="spellEnd"/>
      <w:r>
        <w:t xml:space="preserve"> richtlijnen gevolgd</w:t>
      </w:r>
      <w:r w:rsidRPr="00E0535D">
        <w:t xml:space="preserve">. </w:t>
      </w:r>
      <w:r w:rsidR="006A79B0" w:rsidRPr="00E0535D">
        <w:t>Afhankelijk van de plaats waar de patiënt verblijft is de advisering  en leefstijlverbetering bij alle ketenpartners eenduidig en uniform.</w:t>
      </w:r>
    </w:p>
    <w:p w14:paraId="41BDF370" w14:textId="77777777" w:rsidR="00D1165F" w:rsidRPr="00D1165F" w:rsidRDefault="00D1165F" w:rsidP="00D1165F">
      <w:pPr>
        <w:keepNext/>
        <w:keepLines/>
        <w:outlineLvl w:val="0"/>
        <w:rPr>
          <w:rFonts w:asciiTheme="minorHAnsi" w:eastAsiaTheme="majorEastAsia" w:hAnsiTheme="minorHAnsi" w:cstheme="majorBidi"/>
          <w:b/>
          <w:bCs/>
          <w:caps/>
          <w:color w:val="365F91" w:themeColor="accent1" w:themeShade="BF"/>
          <w:szCs w:val="22"/>
          <w:lang w:eastAsia="en-US"/>
        </w:rPr>
      </w:pPr>
    </w:p>
    <w:p w14:paraId="2F30D7EB" w14:textId="77777777" w:rsidR="002038DC" w:rsidRPr="00932BAD" w:rsidRDefault="00932BAD" w:rsidP="00C15342">
      <w:pPr>
        <w:pStyle w:val="Lijstalinea"/>
        <w:keepNext/>
        <w:keepLines/>
        <w:numPr>
          <w:ilvl w:val="0"/>
          <w:numId w:val="3"/>
        </w:numPr>
        <w:ind w:left="714" w:hanging="357"/>
        <w:outlineLvl w:val="0"/>
        <w:rPr>
          <w:rFonts w:asciiTheme="minorHAnsi" w:eastAsiaTheme="majorEastAsia" w:hAnsiTheme="minorHAnsi" w:cstheme="majorBidi"/>
          <w:b/>
          <w:bCs/>
          <w:caps/>
          <w:color w:val="365F91" w:themeColor="accent1" w:themeShade="BF"/>
          <w:szCs w:val="22"/>
          <w:lang w:eastAsia="en-US"/>
        </w:rPr>
      </w:pPr>
      <w:r>
        <w:rPr>
          <w:rFonts w:asciiTheme="minorHAnsi" w:eastAsiaTheme="majorEastAsia" w:hAnsiTheme="minorHAnsi" w:cstheme="majorBidi"/>
          <w:b/>
          <w:bCs/>
          <w:caps/>
          <w:color w:val="365F91" w:themeColor="accent1" w:themeShade="BF"/>
          <w:szCs w:val="22"/>
          <w:lang w:eastAsia="en-US"/>
        </w:rPr>
        <w:t>Organisatie</w:t>
      </w:r>
      <w:r w:rsidR="00F86CEE">
        <w:rPr>
          <w:rFonts w:asciiTheme="minorHAnsi" w:eastAsiaTheme="majorEastAsia" w:hAnsiTheme="minorHAnsi" w:cstheme="majorBidi"/>
          <w:b/>
          <w:bCs/>
          <w:caps/>
          <w:color w:val="365F91" w:themeColor="accent1" w:themeShade="BF"/>
          <w:szCs w:val="22"/>
          <w:lang w:eastAsia="en-US"/>
        </w:rPr>
        <w:t xml:space="preserve"> complexe wondzorg binnen de regio</w:t>
      </w:r>
    </w:p>
    <w:p w14:paraId="7FD8301A" w14:textId="77777777" w:rsidR="00932BAD" w:rsidRDefault="00932BAD" w:rsidP="00C15342">
      <w:pPr>
        <w:contextualSpacing/>
        <w:rPr>
          <w:rFonts w:asciiTheme="minorHAnsi" w:hAnsiTheme="minorHAnsi"/>
          <w:b/>
          <w:szCs w:val="22"/>
        </w:rPr>
      </w:pPr>
    </w:p>
    <w:p w14:paraId="23BA5E91" w14:textId="77777777" w:rsidR="00932BAD" w:rsidRDefault="00932BAD" w:rsidP="00932BAD">
      <w:pPr>
        <w:contextualSpacing/>
        <w:rPr>
          <w:rFonts w:asciiTheme="minorHAnsi" w:hAnsiTheme="minorHAnsi"/>
          <w:b/>
          <w:szCs w:val="22"/>
        </w:rPr>
      </w:pPr>
      <w:r>
        <w:rPr>
          <w:rFonts w:asciiTheme="minorHAnsi" w:hAnsiTheme="minorHAnsi"/>
          <w:b/>
          <w:szCs w:val="22"/>
        </w:rPr>
        <w:t>4.1 Regionaal wondzorgnetwerk</w:t>
      </w:r>
    </w:p>
    <w:p w14:paraId="3FCAA3BD" w14:textId="77777777" w:rsidR="00F154E1" w:rsidRDefault="00F154E1" w:rsidP="00932BAD">
      <w:pPr>
        <w:contextualSpacing/>
        <w:rPr>
          <w:rFonts w:asciiTheme="minorHAnsi" w:hAnsiTheme="minorHAnsi"/>
          <w:szCs w:val="22"/>
        </w:rPr>
      </w:pPr>
      <w:r>
        <w:rPr>
          <w:rFonts w:asciiTheme="minorHAnsi" w:hAnsiTheme="minorHAnsi"/>
          <w:szCs w:val="22"/>
        </w:rPr>
        <w:t xml:space="preserve">Het regionaal wondzorgnetwerk omvat het werkgebied van het Jeroen Bosch Ziekenhuis. In dit gebied hebben alle patiënten met complexe wonden laagdrempelig toegang tot </w:t>
      </w:r>
      <w:r w:rsidR="00B6088A">
        <w:rPr>
          <w:rFonts w:asciiTheme="minorHAnsi" w:hAnsiTheme="minorHAnsi"/>
          <w:szCs w:val="22"/>
        </w:rPr>
        <w:t>wondzorg expertise. E</w:t>
      </w:r>
      <w:r>
        <w:rPr>
          <w:rFonts w:asciiTheme="minorHAnsi" w:hAnsiTheme="minorHAnsi"/>
          <w:szCs w:val="22"/>
        </w:rPr>
        <w:t xml:space="preserve">n is deze expertise over de gehele regio verdeeld, dichtbij de </w:t>
      </w:r>
      <w:r w:rsidR="00F44F18">
        <w:rPr>
          <w:rFonts w:asciiTheme="minorHAnsi" w:hAnsiTheme="minorHAnsi"/>
          <w:szCs w:val="22"/>
        </w:rPr>
        <w:t xml:space="preserve">patiënten en zijn of haar primaire zorg (hoofdbehandelaar en zorgteam). </w:t>
      </w:r>
      <w:r w:rsidR="00B35D58">
        <w:rPr>
          <w:rFonts w:asciiTheme="minorHAnsi" w:hAnsiTheme="minorHAnsi"/>
          <w:szCs w:val="22"/>
        </w:rPr>
        <w:t xml:space="preserve"> </w:t>
      </w:r>
      <w:r w:rsidR="00F44F18">
        <w:rPr>
          <w:rFonts w:asciiTheme="minorHAnsi" w:hAnsiTheme="minorHAnsi"/>
          <w:szCs w:val="22"/>
        </w:rPr>
        <w:t xml:space="preserve">Dit wordt bereikt door </w:t>
      </w:r>
      <w:r w:rsidR="004C540B">
        <w:rPr>
          <w:rFonts w:asciiTheme="minorHAnsi" w:hAnsiTheme="minorHAnsi"/>
          <w:szCs w:val="22"/>
        </w:rPr>
        <w:t>wondverpleegkundigen</w:t>
      </w:r>
      <w:r w:rsidR="00F44F18">
        <w:rPr>
          <w:rStyle w:val="Voetnootmarkering"/>
          <w:rFonts w:asciiTheme="minorHAnsi" w:hAnsiTheme="minorHAnsi"/>
          <w:szCs w:val="22"/>
        </w:rPr>
        <w:footnoteReference w:id="2"/>
      </w:r>
      <w:r w:rsidR="00F44F18">
        <w:rPr>
          <w:rFonts w:asciiTheme="minorHAnsi" w:hAnsiTheme="minorHAnsi"/>
          <w:szCs w:val="22"/>
        </w:rPr>
        <w:t xml:space="preserve"> d</w:t>
      </w:r>
      <w:r w:rsidR="00B6088A">
        <w:rPr>
          <w:rFonts w:asciiTheme="minorHAnsi" w:hAnsiTheme="minorHAnsi"/>
          <w:szCs w:val="22"/>
        </w:rPr>
        <w:t>ie werkzaam zijn in huisartsenpraktijken,</w:t>
      </w:r>
      <w:r w:rsidR="00E0535D">
        <w:rPr>
          <w:rFonts w:asciiTheme="minorHAnsi" w:hAnsiTheme="minorHAnsi"/>
          <w:szCs w:val="22"/>
        </w:rPr>
        <w:t>(</w:t>
      </w:r>
      <w:r w:rsidR="00524B89">
        <w:rPr>
          <w:rFonts w:asciiTheme="minorHAnsi" w:hAnsiTheme="minorHAnsi"/>
          <w:szCs w:val="22"/>
        </w:rPr>
        <w:t>thuis</w:t>
      </w:r>
      <w:r w:rsidR="00E0535D">
        <w:rPr>
          <w:rFonts w:asciiTheme="minorHAnsi" w:hAnsiTheme="minorHAnsi"/>
          <w:szCs w:val="22"/>
        </w:rPr>
        <w:t>)</w:t>
      </w:r>
      <w:r w:rsidR="00F44F18">
        <w:rPr>
          <w:rFonts w:asciiTheme="minorHAnsi" w:hAnsiTheme="minorHAnsi"/>
          <w:szCs w:val="22"/>
        </w:rPr>
        <w:t>zorgorganisaties</w:t>
      </w:r>
      <w:r w:rsidR="00B6088A">
        <w:rPr>
          <w:rFonts w:asciiTheme="minorHAnsi" w:hAnsiTheme="minorHAnsi"/>
          <w:szCs w:val="22"/>
        </w:rPr>
        <w:t xml:space="preserve"> en ziekenhuis</w:t>
      </w:r>
      <w:r w:rsidR="00F44F18">
        <w:rPr>
          <w:rFonts w:asciiTheme="minorHAnsi" w:hAnsiTheme="minorHAnsi"/>
          <w:szCs w:val="22"/>
        </w:rPr>
        <w:t xml:space="preserve">.  Zij vormen samen </w:t>
      </w:r>
      <w:r w:rsidR="00C85A23">
        <w:rPr>
          <w:rFonts w:asciiTheme="minorHAnsi" w:hAnsiTheme="minorHAnsi"/>
          <w:szCs w:val="22"/>
        </w:rPr>
        <w:t xml:space="preserve">met het WEC </w:t>
      </w:r>
      <w:r w:rsidR="00F44F18">
        <w:rPr>
          <w:rFonts w:asciiTheme="minorHAnsi" w:hAnsiTheme="minorHAnsi"/>
          <w:szCs w:val="22"/>
        </w:rPr>
        <w:t>een nauw netwerk dat gecoördineerd</w:t>
      </w:r>
      <w:r w:rsidR="00B6088A">
        <w:rPr>
          <w:rFonts w:asciiTheme="minorHAnsi" w:hAnsiTheme="minorHAnsi"/>
          <w:szCs w:val="22"/>
        </w:rPr>
        <w:t xml:space="preserve"> wordt door de regionale</w:t>
      </w:r>
      <w:r w:rsidR="00F44F18">
        <w:rPr>
          <w:rFonts w:asciiTheme="minorHAnsi" w:hAnsiTheme="minorHAnsi"/>
          <w:szCs w:val="22"/>
        </w:rPr>
        <w:t xml:space="preserve"> wondregisseur(s).  Huisartsenpraktijken en zorgorganisaties die geen </w:t>
      </w:r>
      <w:r w:rsidR="004C540B">
        <w:rPr>
          <w:rFonts w:asciiTheme="minorHAnsi" w:hAnsiTheme="minorHAnsi"/>
          <w:szCs w:val="22"/>
        </w:rPr>
        <w:t>wondverpleegkundigen</w:t>
      </w:r>
      <w:r w:rsidR="00B6088A">
        <w:rPr>
          <w:rFonts w:asciiTheme="minorHAnsi" w:hAnsiTheme="minorHAnsi"/>
          <w:szCs w:val="22"/>
        </w:rPr>
        <w:t xml:space="preserve"> in dienst hebben, kunnen gebruik maken van de aanwezige expertise van andere </w:t>
      </w:r>
      <w:r w:rsidR="00B6088A" w:rsidRPr="00E0535D">
        <w:rPr>
          <w:rFonts w:asciiTheme="minorHAnsi" w:hAnsiTheme="minorHAnsi"/>
          <w:szCs w:val="22"/>
        </w:rPr>
        <w:t xml:space="preserve">organisaties. Naast het faciliteren en borgen van expertise in de regio, vindt er in het netwerk </w:t>
      </w:r>
      <w:r w:rsidR="00524B89" w:rsidRPr="00E0535D">
        <w:rPr>
          <w:rFonts w:asciiTheme="minorHAnsi" w:hAnsiTheme="minorHAnsi"/>
          <w:szCs w:val="22"/>
        </w:rPr>
        <w:t xml:space="preserve">zo nodig </w:t>
      </w:r>
      <w:r w:rsidR="00B6088A" w:rsidRPr="00E0535D">
        <w:rPr>
          <w:rFonts w:asciiTheme="minorHAnsi" w:hAnsiTheme="minorHAnsi"/>
          <w:szCs w:val="22"/>
        </w:rPr>
        <w:t xml:space="preserve">ook samenwerking en afstemming plaats </w:t>
      </w:r>
      <w:r w:rsidR="004C540B">
        <w:rPr>
          <w:rFonts w:asciiTheme="minorHAnsi" w:hAnsiTheme="minorHAnsi"/>
          <w:szCs w:val="22"/>
        </w:rPr>
        <w:t>bij</w:t>
      </w:r>
      <w:r w:rsidR="00A0602C">
        <w:rPr>
          <w:rFonts w:asciiTheme="minorHAnsi" w:hAnsiTheme="minorHAnsi"/>
          <w:szCs w:val="22"/>
        </w:rPr>
        <w:t xml:space="preserve"> </w:t>
      </w:r>
      <w:r w:rsidR="00B6088A" w:rsidRPr="00E0535D">
        <w:rPr>
          <w:rFonts w:asciiTheme="minorHAnsi" w:hAnsiTheme="minorHAnsi"/>
          <w:szCs w:val="22"/>
        </w:rPr>
        <w:t>gezamenlijke patiënten (denk hierbij aan ziekenhuis en huisarts/ thuiszorg of huisarts en thuiszorg) om de continuïteit van zorg te waarborgen.</w:t>
      </w:r>
      <w:r w:rsidR="00B6088A">
        <w:rPr>
          <w:rFonts w:asciiTheme="minorHAnsi" w:hAnsiTheme="minorHAnsi"/>
          <w:szCs w:val="22"/>
        </w:rPr>
        <w:t xml:space="preserve"> </w:t>
      </w:r>
    </w:p>
    <w:p w14:paraId="5BF852F0" w14:textId="77777777" w:rsidR="00A1699D" w:rsidRDefault="00A1699D" w:rsidP="00C15342">
      <w:pPr>
        <w:contextualSpacing/>
        <w:rPr>
          <w:rFonts w:asciiTheme="minorHAnsi" w:hAnsiTheme="minorHAnsi"/>
          <w:b/>
          <w:szCs w:val="22"/>
        </w:rPr>
      </w:pPr>
    </w:p>
    <w:p w14:paraId="6092B3C0" w14:textId="77777777" w:rsidR="00932BAD" w:rsidRDefault="00A1699D" w:rsidP="27E2D9AD">
      <w:pPr>
        <w:contextualSpacing/>
        <w:rPr>
          <w:rFonts w:asciiTheme="minorHAnsi" w:hAnsiTheme="minorHAnsi"/>
          <w:b/>
          <w:bCs/>
        </w:rPr>
      </w:pPr>
      <w:r>
        <w:rPr>
          <w:noProof/>
        </w:rPr>
        <w:lastRenderedPageBreak/>
        <w:drawing>
          <wp:inline distT="0" distB="0" distL="0" distR="0" wp14:anchorId="5A8BFDA5" wp14:editId="0B459F07">
            <wp:extent cx="8133373" cy="581078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2">
                      <a:extLst>
                        <a:ext uri="{28A0092B-C50C-407E-A947-70E740481C1C}">
                          <a14:useLocalDpi xmlns:a14="http://schemas.microsoft.com/office/drawing/2010/main" val="0"/>
                        </a:ext>
                      </a:extLst>
                    </a:blip>
                    <a:stretch>
                      <a:fillRect/>
                    </a:stretch>
                  </pic:blipFill>
                  <pic:spPr>
                    <a:xfrm>
                      <a:off x="0" y="0"/>
                      <a:ext cx="8133373" cy="5810789"/>
                    </a:xfrm>
                    <a:prstGeom prst="rect">
                      <a:avLst/>
                    </a:prstGeom>
                  </pic:spPr>
                </pic:pic>
              </a:graphicData>
            </a:graphic>
          </wp:inline>
        </w:drawing>
      </w:r>
    </w:p>
    <w:p w14:paraId="7706C289" w14:textId="77777777" w:rsidR="00932BAD" w:rsidRPr="002038DC" w:rsidRDefault="00932BAD" w:rsidP="00C15342">
      <w:pPr>
        <w:contextualSpacing/>
        <w:rPr>
          <w:rFonts w:asciiTheme="minorHAnsi" w:hAnsiTheme="minorHAnsi"/>
          <w:b/>
          <w:szCs w:val="22"/>
        </w:rPr>
      </w:pPr>
    </w:p>
    <w:p w14:paraId="5961F04A" w14:textId="77777777" w:rsidR="00932BAD" w:rsidRDefault="005C083D" w:rsidP="00C15342">
      <w:pPr>
        <w:contextualSpacing/>
        <w:rPr>
          <w:rFonts w:asciiTheme="minorHAnsi" w:hAnsiTheme="minorHAnsi"/>
          <w:b/>
          <w:szCs w:val="22"/>
        </w:rPr>
      </w:pPr>
      <w:r>
        <w:rPr>
          <w:rFonts w:asciiTheme="minorHAnsi" w:hAnsiTheme="minorHAnsi"/>
          <w:b/>
          <w:szCs w:val="22"/>
        </w:rPr>
        <w:t>4</w:t>
      </w:r>
      <w:r w:rsidR="00932BAD">
        <w:rPr>
          <w:rFonts w:asciiTheme="minorHAnsi" w:hAnsiTheme="minorHAnsi"/>
          <w:b/>
          <w:szCs w:val="22"/>
        </w:rPr>
        <w:t>.</w:t>
      </w:r>
      <w:r w:rsidR="00B35D58">
        <w:rPr>
          <w:rFonts w:asciiTheme="minorHAnsi" w:hAnsiTheme="minorHAnsi"/>
          <w:b/>
          <w:szCs w:val="22"/>
        </w:rPr>
        <w:t xml:space="preserve">2 Regionaal </w:t>
      </w:r>
      <w:r w:rsidR="006B7A4B">
        <w:rPr>
          <w:rFonts w:asciiTheme="minorHAnsi" w:hAnsiTheme="minorHAnsi"/>
          <w:b/>
          <w:szCs w:val="22"/>
        </w:rPr>
        <w:t>wond</w:t>
      </w:r>
      <w:r w:rsidR="00B35D58">
        <w:rPr>
          <w:rFonts w:asciiTheme="minorHAnsi" w:hAnsiTheme="minorHAnsi"/>
          <w:b/>
          <w:szCs w:val="22"/>
        </w:rPr>
        <w:t>e</w:t>
      </w:r>
      <w:r w:rsidR="00932BAD">
        <w:rPr>
          <w:rFonts w:asciiTheme="minorHAnsi" w:hAnsiTheme="minorHAnsi"/>
          <w:b/>
          <w:szCs w:val="22"/>
        </w:rPr>
        <w:t xml:space="preserve">xpertiseteam </w:t>
      </w:r>
    </w:p>
    <w:p w14:paraId="1D4C1DBA" w14:textId="77777777" w:rsidR="00B6088A" w:rsidRPr="00C175D2" w:rsidRDefault="00B35D58" w:rsidP="00C15342">
      <w:pPr>
        <w:rPr>
          <w:rFonts w:eastAsiaTheme="majorEastAsia"/>
          <w:lang w:eastAsia="en-US"/>
        </w:rPr>
      </w:pPr>
      <w:r>
        <w:rPr>
          <w:rFonts w:asciiTheme="minorHAnsi" w:hAnsiTheme="minorHAnsi"/>
          <w:szCs w:val="22"/>
        </w:rPr>
        <w:t xml:space="preserve">Het regionaal </w:t>
      </w:r>
      <w:r w:rsidR="006B7A4B">
        <w:rPr>
          <w:rFonts w:asciiTheme="minorHAnsi" w:hAnsiTheme="minorHAnsi"/>
          <w:szCs w:val="22"/>
        </w:rPr>
        <w:t>wond</w:t>
      </w:r>
      <w:r>
        <w:rPr>
          <w:rFonts w:asciiTheme="minorHAnsi" w:hAnsiTheme="minorHAnsi"/>
          <w:szCs w:val="22"/>
        </w:rPr>
        <w:t>e</w:t>
      </w:r>
      <w:r w:rsidR="006B7A4B">
        <w:rPr>
          <w:rFonts w:asciiTheme="minorHAnsi" w:hAnsiTheme="minorHAnsi"/>
          <w:szCs w:val="22"/>
        </w:rPr>
        <w:t xml:space="preserve">xpertiseteam </w:t>
      </w:r>
      <w:r>
        <w:rPr>
          <w:rFonts w:asciiTheme="minorHAnsi" w:hAnsiTheme="minorHAnsi"/>
          <w:szCs w:val="22"/>
        </w:rPr>
        <w:t xml:space="preserve"> bestaat uit </w:t>
      </w:r>
      <w:r w:rsidR="003A6297">
        <w:rPr>
          <w:rFonts w:asciiTheme="minorHAnsi" w:hAnsiTheme="minorHAnsi"/>
          <w:szCs w:val="22"/>
        </w:rPr>
        <w:t xml:space="preserve">regionale wondregisseurs, </w:t>
      </w:r>
      <w:r w:rsidR="00A0602C">
        <w:rPr>
          <w:rFonts w:asciiTheme="minorHAnsi" w:hAnsiTheme="minorHAnsi"/>
          <w:szCs w:val="22"/>
        </w:rPr>
        <w:t xml:space="preserve">wondverpleegkundigen, </w:t>
      </w:r>
      <w:r w:rsidR="003A6297">
        <w:rPr>
          <w:rFonts w:asciiTheme="minorHAnsi" w:hAnsiTheme="minorHAnsi"/>
          <w:szCs w:val="22"/>
        </w:rPr>
        <w:t xml:space="preserve">wondconsulenten en verpleegkundig specialisten wondzorg </w:t>
      </w:r>
      <w:r>
        <w:rPr>
          <w:rFonts w:asciiTheme="minorHAnsi" w:hAnsiTheme="minorHAnsi"/>
          <w:szCs w:val="22"/>
        </w:rPr>
        <w:t>van de regio</w:t>
      </w:r>
      <w:r w:rsidR="00CE541A">
        <w:rPr>
          <w:rFonts w:asciiTheme="minorHAnsi" w:hAnsiTheme="minorHAnsi"/>
          <w:szCs w:val="22"/>
        </w:rPr>
        <w:t xml:space="preserve"> en het WEC</w:t>
      </w:r>
      <w:r>
        <w:rPr>
          <w:rFonts w:asciiTheme="minorHAnsi" w:hAnsiTheme="minorHAnsi"/>
          <w:szCs w:val="22"/>
        </w:rPr>
        <w:t>. Dit team wordt gecoördineerd door de</w:t>
      </w:r>
      <w:r w:rsidR="004C540B">
        <w:rPr>
          <w:rFonts w:asciiTheme="minorHAnsi" w:hAnsiTheme="minorHAnsi"/>
          <w:szCs w:val="22"/>
        </w:rPr>
        <w:t xml:space="preserve"> regionale </w:t>
      </w:r>
      <w:r>
        <w:rPr>
          <w:rFonts w:asciiTheme="minorHAnsi" w:hAnsiTheme="minorHAnsi"/>
          <w:szCs w:val="22"/>
        </w:rPr>
        <w:t>wondregisseur(s</w:t>
      </w:r>
      <w:r w:rsidR="00CC4105">
        <w:rPr>
          <w:rFonts w:asciiTheme="minorHAnsi" w:hAnsiTheme="minorHAnsi"/>
          <w:szCs w:val="22"/>
        </w:rPr>
        <w:t>).</w:t>
      </w:r>
      <w:r w:rsidR="00C175D2">
        <w:rPr>
          <w:rFonts w:eastAsiaTheme="majorEastAsia"/>
          <w:lang w:eastAsia="en-US"/>
        </w:rPr>
        <w:t xml:space="preserve"> </w:t>
      </w:r>
    </w:p>
    <w:p w14:paraId="0C1D300E" w14:textId="77777777" w:rsidR="00932BAD" w:rsidRDefault="00A1699D" w:rsidP="00C15342">
      <w:pPr>
        <w:contextualSpacing/>
        <w:rPr>
          <w:rFonts w:asciiTheme="minorHAnsi" w:hAnsiTheme="minorHAnsi"/>
          <w:b/>
          <w:szCs w:val="22"/>
        </w:rPr>
      </w:pPr>
      <w:r>
        <w:rPr>
          <w:noProof/>
        </w:rPr>
        <w:lastRenderedPageBreak/>
        <w:drawing>
          <wp:inline distT="0" distB="0" distL="0" distR="0" wp14:anchorId="440A6BA7" wp14:editId="4ED61ECE">
            <wp:extent cx="5629641" cy="41148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3">
                      <a:extLst>
                        <a:ext uri="{28A0092B-C50C-407E-A947-70E740481C1C}">
                          <a14:useLocalDpi xmlns:a14="http://schemas.microsoft.com/office/drawing/2010/main" val="0"/>
                        </a:ext>
                      </a:extLst>
                    </a:blip>
                    <a:stretch>
                      <a:fillRect/>
                    </a:stretch>
                  </pic:blipFill>
                  <pic:spPr>
                    <a:xfrm>
                      <a:off x="0" y="0"/>
                      <a:ext cx="5629641" cy="4114800"/>
                    </a:xfrm>
                    <a:prstGeom prst="rect">
                      <a:avLst/>
                    </a:prstGeom>
                  </pic:spPr>
                </pic:pic>
              </a:graphicData>
            </a:graphic>
          </wp:inline>
        </w:drawing>
      </w:r>
    </w:p>
    <w:p w14:paraId="56C94780" w14:textId="77777777" w:rsidR="00C175D2" w:rsidRDefault="00C175D2" w:rsidP="00C15342">
      <w:pPr>
        <w:contextualSpacing/>
        <w:rPr>
          <w:rFonts w:eastAsiaTheme="majorEastAsia"/>
          <w:u w:val="single"/>
          <w:lang w:eastAsia="en-US"/>
        </w:rPr>
      </w:pPr>
      <w:r w:rsidRPr="00C175D2">
        <w:rPr>
          <w:rFonts w:eastAsiaTheme="majorEastAsia"/>
          <w:u w:val="single"/>
          <w:lang w:eastAsia="en-US"/>
        </w:rPr>
        <w:t>4.2.1 Regionaal wondregisseur</w:t>
      </w:r>
    </w:p>
    <w:p w14:paraId="02C8DF1B" w14:textId="77777777" w:rsidR="00957B4A" w:rsidRDefault="00C175D2" w:rsidP="00C15342">
      <w:pPr>
        <w:contextualSpacing/>
        <w:rPr>
          <w:rFonts w:eastAsiaTheme="majorEastAsia"/>
          <w:lang w:eastAsia="en-US"/>
        </w:rPr>
      </w:pPr>
      <w:r>
        <w:rPr>
          <w:rFonts w:eastAsiaTheme="majorEastAsia"/>
          <w:lang w:eastAsia="en-US"/>
        </w:rPr>
        <w:t xml:space="preserve">De wondregisseur coördineert het gehele regionaal wondzorgnetwerk. </w:t>
      </w:r>
      <w:r w:rsidR="00613BDD">
        <w:rPr>
          <w:rFonts w:eastAsiaTheme="majorEastAsia"/>
          <w:lang w:eastAsia="en-US"/>
        </w:rPr>
        <w:t xml:space="preserve"> </w:t>
      </w:r>
      <w:r w:rsidR="00613BDD" w:rsidRPr="00DC0B00">
        <w:rPr>
          <w:rFonts w:eastAsiaTheme="majorEastAsia"/>
          <w:lang w:eastAsia="en-US"/>
        </w:rPr>
        <w:t>Een wondregisseur is een wondconsulent of een verpleegkundig specialist</w:t>
      </w:r>
      <w:r w:rsidR="00957B4A">
        <w:rPr>
          <w:rFonts w:eastAsiaTheme="majorEastAsia"/>
          <w:lang w:eastAsia="en-US"/>
        </w:rPr>
        <w:t>, met minimaal één van de volgende opleiding</w:t>
      </w:r>
      <w:r w:rsidR="00F922FD">
        <w:rPr>
          <w:rFonts w:eastAsiaTheme="majorEastAsia"/>
          <w:lang w:eastAsia="en-US"/>
        </w:rPr>
        <w:t>en</w:t>
      </w:r>
      <w:r w:rsidR="00957B4A">
        <w:rPr>
          <w:rFonts w:eastAsiaTheme="majorEastAsia"/>
          <w:lang w:eastAsia="en-US"/>
        </w:rPr>
        <w:t xml:space="preserve">: </w:t>
      </w:r>
    </w:p>
    <w:p w14:paraId="6F23CDF8" w14:textId="77777777" w:rsidR="00957B4A" w:rsidRPr="00B35D58" w:rsidRDefault="00957B4A" w:rsidP="00957B4A">
      <w:pPr>
        <w:pStyle w:val="Lijstalinea"/>
        <w:numPr>
          <w:ilvl w:val="0"/>
          <w:numId w:val="30"/>
        </w:numPr>
        <w:rPr>
          <w:rFonts w:eastAsiaTheme="majorEastAsia"/>
          <w:lang w:eastAsia="en-US"/>
        </w:rPr>
      </w:pPr>
      <w:r w:rsidRPr="00B35D58">
        <w:rPr>
          <w:rFonts w:eastAsiaTheme="majorEastAsia"/>
          <w:lang w:eastAsia="en-US"/>
        </w:rPr>
        <w:t>Wondconsulenten die ná de opleiding wondverpleegkunde ook nog de 1 jarige opleiding wondconsulent hebben gevolgd aan Erasmus MC Rotterdam.</w:t>
      </w:r>
    </w:p>
    <w:p w14:paraId="4BA1A805" w14:textId="77777777" w:rsidR="00957B4A" w:rsidRPr="00B35D58" w:rsidRDefault="00957B4A" w:rsidP="00957B4A">
      <w:pPr>
        <w:pStyle w:val="Lijstalinea"/>
        <w:numPr>
          <w:ilvl w:val="0"/>
          <w:numId w:val="30"/>
        </w:numPr>
        <w:autoSpaceDE w:val="0"/>
        <w:autoSpaceDN w:val="0"/>
        <w:adjustRightInd w:val="0"/>
        <w:rPr>
          <w:rFonts w:eastAsiaTheme="majorEastAsia"/>
          <w:lang w:eastAsia="en-US"/>
        </w:rPr>
      </w:pPr>
      <w:r w:rsidRPr="00B35D58">
        <w:rPr>
          <w:rFonts w:eastAsiaTheme="majorEastAsia"/>
          <w:lang w:eastAsia="en-US"/>
        </w:rPr>
        <w:t>Verpleegkundig specialisten met minimaal 2 jaar werkervaring in de complexe wondzorg.</w:t>
      </w:r>
    </w:p>
    <w:p w14:paraId="13B79B37" w14:textId="77777777" w:rsidR="00957B4A" w:rsidRPr="00C175D2" w:rsidRDefault="00CE541A" w:rsidP="00C15342">
      <w:pPr>
        <w:contextualSpacing/>
        <w:rPr>
          <w:rFonts w:eastAsiaTheme="majorEastAsia"/>
          <w:lang w:eastAsia="en-US"/>
        </w:rPr>
      </w:pPr>
      <w:r>
        <w:rPr>
          <w:rFonts w:eastAsiaTheme="majorEastAsia"/>
          <w:lang w:eastAsia="en-US"/>
        </w:rPr>
        <w:t>Formatie, werk</w:t>
      </w:r>
      <w:r w:rsidR="00F922FD">
        <w:rPr>
          <w:rFonts w:eastAsiaTheme="majorEastAsia"/>
          <w:lang w:eastAsia="en-US"/>
        </w:rPr>
        <w:t>processen</w:t>
      </w:r>
      <w:r>
        <w:rPr>
          <w:rFonts w:eastAsiaTheme="majorEastAsia"/>
          <w:lang w:eastAsia="en-US"/>
        </w:rPr>
        <w:t xml:space="preserve"> en financiering word</w:t>
      </w:r>
      <w:r w:rsidR="00F922FD">
        <w:rPr>
          <w:rFonts w:eastAsiaTheme="majorEastAsia"/>
          <w:lang w:eastAsia="en-US"/>
        </w:rPr>
        <w:t>en</w:t>
      </w:r>
      <w:r>
        <w:rPr>
          <w:rFonts w:eastAsiaTheme="majorEastAsia"/>
          <w:lang w:eastAsia="en-US"/>
        </w:rPr>
        <w:t xml:space="preserve"> afgestemd met de </w:t>
      </w:r>
      <w:r w:rsidR="00957B4A">
        <w:rPr>
          <w:rFonts w:eastAsiaTheme="majorEastAsia"/>
          <w:lang w:eastAsia="en-US"/>
        </w:rPr>
        <w:t xml:space="preserve">stuurgroep van het  wondzorgnetwerk </w:t>
      </w:r>
      <w:r w:rsidR="004C540B">
        <w:rPr>
          <w:rFonts w:eastAsiaTheme="majorEastAsia"/>
          <w:lang w:eastAsia="en-US"/>
        </w:rPr>
        <w:t>.</w:t>
      </w:r>
    </w:p>
    <w:p w14:paraId="05CA46D4" w14:textId="77777777" w:rsidR="00957B4A" w:rsidRDefault="00957B4A" w:rsidP="00C15342">
      <w:pPr>
        <w:contextualSpacing/>
        <w:rPr>
          <w:rFonts w:eastAsiaTheme="majorEastAsia"/>
          <w:lang w:eastAsia="en-US"/>
        </w:rPr>
      </w:pPr>
    </w:p>
    <w:p w14:paraId="3C0BEF2F" w14:textId="77777777" w:rsidR="00A1699D" w:rsidRDefault="00C175D2" w:rsidP="00C15342">
      <w:pPr>
        <w:contextualSpacing/>
        <w:rPr>
          <w:rFonts w:eastAsiaTheme="majorEastAsia"/>
          <w:lang w:eastAsia="en-US"/>
        </w:rPr>
      </w:pPr>
      <w:r>
        <w:rPr>
          <w:rFonts w:eastAsiaTheme="majorEastAsia"/>
          <w:lang w:eastAsia="en-US"/>
        </w:rPr>
        <w:t>Taken en verantwoordelijkheden van de regionaal wondregisseur:</w:t>
      </w:r>
    </w:p>
    <w:p w14:paraId="30E3B272" w14:textId="77777777" w:rsidR="00B95A19" w:rsidRPr="00B95A19" w:rsidRDefault="00B95A19" w:rsidP="00B95A19">
      <w:pPr>
        <w:pStyle w:val="Lijstalinea"/>
        <w:numPr>
          <w:ilvl w:val="0"/>
          <w:numId w:val="26"/>
        </w:numPr>
        <w:rPr>
          <w:rFonts w:eastAsiaTheme="majorEastAsia"/>
          <w:lang w:eastAsia="en-US"/>
        </w:rPr>
      </w:pPr>
      <w:r>
        <w:rPr>
          <w:rFonts w:eastAsiaTheme="majorEastAsia"/>
          <w:lang w:eastAsia="en-US"/>
        </w:rPr>
        <w:t>coördineren van complexe wondzorg</w:t>
      </w:r>
      <w:r w:rsidR="00CC4105">
        <w:rPr>
          <w:rFonts w:eastAsiaTheme="majorEastAsia"/>
          <w:lang w:eastAsia="en-US"/>
        </w:rPr>
        <w:t xml:space="preserve"> met</w:t>
      </w:r>
      <w:r w:rsidR="00203923">
        <w:rPr>
          <w:rFonts w:eastAsiaTheme="majorEastAsia"/>
          <w:lang w:eastAsia="en-US"/>
        </w:rPr>
        <w:t xml:space="preserve"> daarbij overleg en afstemming met hoofdbehandelaar</w:t>
      </w:r>
    </w:p>
    <w:p w14:paraId="2A41871F" w14:textId="77777777" w:rsidR="0033283D" w:rsidRDefault="00C175D2" w:rsidP="0033283D">
      <w:pPr>
        <w:pStyle w:val="Lijstalinea"/>
        <w:numPr>
          <w:ilvl w:val="0"/>
          <w:numId w:val="26"/>
        </w:numPr>
        <w:rPr>
          <w:rFonts w:eastAsiaTheme="majorEastAsia"/>
          <w:lang w:eastAsia="en-US"/>
        </w:rPr>
      </w:pPr>
      <w:r w:rsidRPr="00C175D2">
        <w:rPr>
          <w:rFonts w:eastAsiaTheme="majorEastAsia"/>
          <w:lang w:eastAsia="en-US"/>
        </w:rPr>
        <w:t>belangrijke schakel</w:t>
      </w:r>
      <w:r w:rsidR="006B7A4B">
        <w:rPr>
          <w:rFonts w:eastAsiaTheme="majorEastAsia"/>
          <w:lang w:eastAsia="en-US"/>
        </w:rPr>
        <w:t xml:space="preserve"> en verbinder </w:t>
      </w:r>
      <w:r w:rsidRPr="00C175D2">
        <w:rPr>
          <w:rFonts w:eastAsiaTheme="majorEastAsia"/>
          <w:lang w:eastAsia="en-US"/>
        </w:rPr>
        <w:t>v</w:t>
      </w:r>
      <w:r w:rsidR="0033283D">
        <w:rPr>
          <w:rFonts w:eastAsiaTheme="majorEastAsia"/>
          <w:lang w:eastAsia="en-US"/>
        </w:rPr>
        <w:t>an expertise binnen het netwerk</w:t>
      </w:r>
    </w:p>
    <w:p w14:paraId="2EE98395" w14:textId="77777777" w:rsidR="00365E39" w:rsidRDefault="00365E39" w:rsidP="0033283D">
      <w:pPr>
        <w:pStyle w:val="Lijstalinea"/>
        <w:numPr>
          <w:ilvl w:val="0"/>
          <w:numId w:val="26"/>
        </w:numPr>
        <w:rPr>
          <w:rFonts w:eastAsiaTheme="majorEastAsia"/>
          <w:lang w:eastAsia="en-US"/>
        </w:rPr>
      </w:pPr>
      <w:r>
        <w:rPr>
          <w:rFonts w:eastAsiaTheme="majorEastAsia"/>
          <w:lang w:eastAsia="en-US"/>
        </w:rPr>
        <w:t>werkt volgens de geldende richtlijnen</w:t>
      </w:r>
    </w:p>
    <w:p w14:paraId="4F69C45E" w14:textId="77777777" w:rsidR="00365E39" w:rsidRDefault="00365E39" w:rsidP="0033283D">
      <w:pPr>
        <w:pStyle w:val="Lijstalinea"/>
        <w:numPr>
          <w:ilvl w:val="0"/>
          <w:numId w:val="26"/>
        </w:numPr>
        <w:rPr>
          <w:rFonts w:eastAsiaTheme="majorEastAsia"/>
          <w:lang w:eastAsia="en-US"/>
        </w:rPr>
      </w:pPr>
      <w:r>
        <w:rPr>
          <w:rFonts w:eastAsiaTheme="majorEastAsia"/>
          <w:lang w:eastAsia="en-US"/>
        </w:rPr>
        <w:t xml:space="preserve">handelt op basis van </w:t>
      </w:r>
      <w:proofErr w:type="spellStart"/>
      <w:r>
        <w:rPr>
          <w:rFonts w:eastAsiaTheme="majorEastAsia"/>
          <w:lang w:eastAsia="en-US"/>
        </w:rPr>
        <w:t>evidence</w:t>
      </w:r>
      <w:proofErr w:type="spellEnd"/>
      <w:r>
        <w:rPr>
          <w:rFonts w:eastAsiaTheme="majorEastAsia"/>
          <w:lang w:eastAsia="en-US"/>
        </w:rPr>
        <w:t xml:space="preserve"> </w:t>
      </w:r>
      <w:proofErr w:type="spellStart"/>
      <w:r>
        <w:rPr>
          <w:rFonts w:eastAsiaTheme="majorEastAsia"/>
          <w:lang w:eastAsia="en-US"/>
        </w:rPr>
        <w:t>based</w:t>
      </w:r>
      <w:proofErr w:type="spellEnd"/>
      <w:r>
        <w:rPr>
          <w:rFonts w:eastAsiaTheme="majorEastAsia"/>
          <w:lang w:eastAsia="en-US"/>
        </w:rPr>
        <w:t xml:space="preserve"> wondzorg</w:t>
      </w:r>
    </w:p>
    <w:p w14:paraId="279F30CD" w14:textId="77777777" w:rsidR="00365E39" w:rsidRDefault="00365E39" w:rsidP="0033283D">
      <w:pPr>
        <w:pStyle w:val="Lijstalinea"/>
        <w:numPr>
          <w:ilvl w:val="0"/>
          <w:numId w:val="26"/>
        </w:numPr>
        <w:rPr>
          <w:rFonts w:eastAsiaTheme="majorEastAsia"/>
          <w:lang w:eastAsia="en-US"/>
        </w:rPr>
      </w:pPr>
      <w:r>
        <w:rPr>
          <w:rFonts w:eastAsiaTheme="majorEastAsia"/>
          <w:lang w:eastAsia="en-US"/>
        </w:rPr>
        <w:t>participeert in onderzoek, onderwijs en kennismanagement</w:t>
      </w:r>
    </w:p>
    <w:p w14:paraId="211FFC78" w14:textId="77777777" w:rsidR="00C175D2" w:rsidRPr="0033283D" w:rsidRDefault="0033283D" w:rsidP="0033283D">
      <w:pPr>
        <w:pStyle w:val="Lijstalinea"/>
        <w:numPr>
          <w:ilvl w:val="0"/>
          <w:numId w:val="26"/>
        </w:numPr>
        <w:rPr>
          <w:rFonts w:eastAsiaTheme="majorEastAsia"/>
          <w:lang w:eastAsia="en-US"/>
        </w:rPr>
      </w:pPr>
      <w:r>
        <w:rPr>
          <w:rFonts w:eastAsiaTheme="majorEastAsia"/>
          <w:lang w:eastAsia="en-US"/>
        </w:rPr>
        <w:t xml:space="preserve">aanspreekpunt voor alle zorgprofessionals. De </w:t>
      </w:r>
      <w:r w:rsidR="00C175D2" w:rsidRPr="0033283D">
        <w:rPr>
          <w:rFonts w:eastAsiaTheme="majorEastAsia"/>
          <w:lang w:eastAsia="en-US"/>
        </w:rPr>
        <w:t>“front office” van het wondz</w:t>
      </w:r>
      <w:r>
        <w:rPr>
          <w:rFonts w:eastAsiaTheme="majorEastAsia"/>
          <w:lang w:eastAsia="en-US"/>
        </w:rPr>
        <w:t xml:space="preserve">orgnetwerk met </w:t>
      </w:r>
      <w:r w:rsidR="00C175D2" w:rsidRPr="0033283D">
        <w:rPr>
          <w:rFonts w:eastAsiaTheme="majorEastAsia"/>
          <w:lang w:eastAsia="en-US"/>
        </w:rPr>
        <w:t>dagelijks</w:t>
      </w:r>
      <w:r>
        <w:rPr>
          <w:rFonts w:eastAsiaTheme="majorEastAsia"/>
          <w:lang w:eastAsia="en-US"/>
        </w:rPr>
        <w:t>e</w:t>
      </w:r>
      <w:r w:rsidR="00C175D2" w:rsidRPr="0033283D">
        <w:rPr>
          <w:rFonts w:eastAsiaTheme="majorEastAsia"/>
          <w:lang w:eastAsia="en-US"/>
        </w:rPr>
        <w:t xml:space="preserve"> bereikba</w:t>
      </w:r>
      <w:r w:rsidR="006B7A4B" w:rsidRPr="0033283D">
        <w:rPr>
          <w:rFonts w:eastAsiaTheme="majorEastAsia"/>
          <w:lang w:eastAsia="en-US"/>
        </w:rPr>
        <w:t>ar</w:t>
      </w:r>
      <w:r>
        <w:rPr>
          <w:rFonts w:eastAsiaTheme="majorEastAsia"/>
          <w:lang w:eastAsia="en-US"/>
        </w:rPr>
        <w:t>heid</w:t>
      </w:r>
      <w:r w:rsidR="006B7A4B" w:rsidRPr="0033283D">
        <w:rPr>
          <w:rFonts w:eastAsiaTheme="majorEastAsia"/>
          <w:lang w:eastAsia="en-US"/>
        </w:rPr>
        <w:t xml:space="preserve"> voor consultaties en vragen</w:t>
      </w:r>
    </w:p>
    <w:p w14:paraId="632552D2" w14:textId="77777777" w:rsidR="006B7A4B" w:rsidRDefault="006B7A4B" w:rsidP="00C15342">
      <w:pPr>
        <w:pStyle w:val="Lijstalinea"/>
        <w:numPr>
          <w:ilvl w:val="0"/>
          <w:numId w:val="26"/>
        </w:numPr>
        <w:rPr>
          <w:rFonts w:eastAsiaTheme="majorEastAsia"/>
          <w:lang w:eastAsia="en-US"/>
        </w:rPr>
      </w:pPr>
      <w:r>
        <w:rPr>
          <w:rFonts w:eastAsiaTheme="majorEastAsia"/>
          <w:lang w:eastAsia="en-US"/>
        </w:rPr>
        <w:t>triage uit</w:t>
      </w:r>
      <w:r w:rsidR="00B95A19">
        <w:rPr>
          <w:rFonts w:eastAsiaTheme="majorEastAsia"/>
          <w:lang w:eastAsia="en-US"/>
        </w:rPr>
        <w:t>voeren</w:t>
      </w:r>
      <w:r>
        <w:rPr>
          <w:rFonts w:eastAsiaTheme="majorEastAsia"/>
          <w:lang w:eastAsia="en-US"/>
        </w:rPr>
        <w:t xml:space="preserve"> bij consultatie zorgbehandelplan (o.a. wel of niet doorverwijzen naar 2</w:t>
      </w:r>
      <w:r w:rsidRPr="006B7A4B">
        <w:rPr>
          <w:rFonts w:eastAsiaTheme="majorEastAsia"/>
          <w:vertAlign w:val="superscript"/>
          <w:lang w:eastAsia="en-US"/>
        </w:rPr>
        <w:t>e</w:t>
      </w:r>
      <w:r>
        <w:rPr>
          <w:rFonts w:eastAsiaTheme="majorEastAsia"/>
          <w:lang w:eastAsia="en-US"/>
        </w:rPr>
        <w:t xml:space="preserve"> lijn)</w:t>
      </w:r>
    </w:p>
    <w:p w14:paraId="29E72A37" w14:textId="77777777" w:rsidR="00B95A19" w:rsidRDefault="00CC4105" w:rsidP="00C15342">
      <w:pPr>
        <w:pStyle w:val="Lijstalinea"/>
        <w:numPr>
          <w:ilvl w:val="0"/>
          <w:numId w:val="26"/>
        </w:numPr>
        <w:rPr>
          <w:rFonts w:eastAsiaTheme="majorEastAsia"/>
          <w:lang w:eastAsia="en-US"/>
        </w:rPr>
      </w:pPr>
      <w:r>
        <w:rPr>
          <w:rFonts w:eastAsiaTheme="majorEastAsia"/>
          <w:lang w:eastAsia="en-US"/>
        </w:rPr>
        <w:t xml:space="preserve">overleg met </w:t>
      </w:r>
      <w:r w:rsidR="008B5B1A">
        <w:rPr>
          <w:rFonts w:eastAsiaTheme="majorEastAsia"/>
          <w:lang w:eastAsia="en-US"/>
        </w:rPr>
        <w:t>wondverpleegkundigen</w:t>
      </w:r>
      <w:r>
        <w:rPr>
          <w:rFonts w:eastAsiaTheme="majorEastAsia"/>
          <w:lang w:eastAsia="en-US"/>
        </w:rPr>
        <w:t>, s</w:t>
      </w:r>
      <w:r w:rsidR="00B95A19">
        <w:rPr>
          <w:rFonts w:eastAsiaTheme="majorEastAsia"/>
          <w:lang w:eastAsia="en-US"/>
        </w:rPr>
        <w:t>pecialisten zoals medisch specialisten maar ook par</w:t>
      </w:r>
      <w:r w:rsidR="00E0535D">
        <w:rPr>
          <w:rFonts w:eastAsiaTheme="majorEastAsia"/>
          <w:lang w:eastAsia="en-US"/>
        </w:rPr>
        <w:t>a</w:t>
      </w:r>
      <w:r w:rsidR="00B95A19">
        <w:rPr>
          <w:rFonts w:eastAsiaTheme="majorEastAsia"/>
          <w:lang w:eastAsia="en-US"/>
        </w:rPr>
        <w:t xml:space="preserve">medici met expertise wondzorg zoals gipsverbandmeester, diëtist, huid-, ergo of fysiotherapeut. </w:t>
      </w:r>
    </w:p>
    <w:p w14:paraId="244B5759" w14:textId="77777777" w:rsidR="00B95A19" w:rsidRDefault="00B95A19" w:rsidP="00C15342">
      <w:pPr>
        <w:pStyle w:val="Lijstalinea"/>
        <w:numPr>
          <w:ilvl w:val="0"/>
          <w:numId w:val="26"/>
        </w:numPr>
        <w:rPr>
          <w:rFonts w:eastAsiaTheme="majorEastAsia"/>
          <w:lang w:eastAsia="en-US"/>
        </w:rPr>
      </w:pPr>
      <w:proofErr w:type="spellStart"/>
      <w:r>
        <w:rPr>
          <w:rFonts w:eastAsiaTheme="majorEastAsia"/>
          <w:lang w:eastAsia="en-US"/>
        </w:rPr>
        <w:t>zonodig</w:t>
      </w:r>
      <w:proofErr w:type="spellEnd"/>
      <w:r>
        <w:rPr>
          <w:rFonts w:eastAsiaTheme="majorEastAsia"/>
          <w:lang w:eastAsia="en-US"/>
        </w:rPr>
        <w:t xml:space="preserve"> organiseren van multidisciplinair overleg</w:t>
      </w:r>
    </w:p>
    <w:p w14:paraId="7962C33A" w14:textId="77777777" w:rsidR="00CC4105" w:rsidRPr="00CC4105" w:rsidRDefault="00CC4105" w:rsidP="00CC4105">
      <w:pPr>
        <w:pStyle w:val="Lijstalinea"/>
        <w:numPr>
          <w:ilvl w:val="0"/>
          <w:numId w:val="26"/>
        </w:numPr>
        <w:rPr>
          <w:rFonts w:eastAsiaTheme="majorEastAsia"/>
          <w:lang w:eastAsia="en-US"/>
        </w:rPr>
      </w:pPr>
      <w:r>
        <w:rPr>
          <w:rFonts w:eastAsiaTheme="majorEastAsia"/>
          <w:lang w:eastAsia="en-US"/>
        </w:rPr>
        <w:t>opstellen en actueel houden van regionale werkafspraken, protocollen en richtlijnen</w:t>
      </w:r>
    </w:p>
    <w:p w14:paraId="5CE8765D" w14:textId="77777777" w:rsidR="0033283D" w:rsidRPr="0033283D" w:rsidRDefault="006B7A4B" w:rsidP="0033283D">
      <w:pPr>
        <w:pStyle w:val="Lijstalinea"/>
        <w:numPr>
          <w:ilvl w:val="0"/>
          <w:numId w:val="26"/>
        </w:numPr>
        <w:rPr>
          <w:rFonts w:eastAsiaTheme="majorEastAsia"/>
          <w:lang w:eastAsia="en-US"/>
        </w:rPr>
      </w:pPr>
      <w:r>
        <w:rPr>
          <w:rFonts w:eastAsiaTheme="majorEastAsia"/>
          <w:lang w:eastAsia="en-US"/>
        </w:rPr>
        <w:t>monitoring en bewaking van alle complexe wonden binnen de regio</w:t>
      </w:r>
    </w:p>
    <w:p w14:paraId="5D11B602" w14:textId="77777777" w:rsidR="006B7A4B" w:rsidRDefault="006B7A4B" w:rsidP="00C15342">
      <w:pPr>
        <w:pStyle w:val="Lijstalinea"/>
        <w:numPr>
          <w:ilvl w:val="0"/>
          <w:numId w:val="26"/>
        </w:numPr>
        <w:rPr>
          <w:rFonts w:eastAsiaTheme="majorEastAsia"/>
          <w:lang w:eastAsia="en-US"/>
        </w:rPr>
      </w:pPr>
      <w:r>
        <w:rPr>
          <w:rFonts w:eastAsiaTheme="majorEastAsia"/>
          <w:lang w:eastAsia="en-US"/>
        </w:rPr>
        <w:t xml:space="preserve">analyseren van </w:t>
      </w:r>
      <w:r w:rsidR="0033283D">
        <w:rPr>
          <w:rFonts w:eastAsiaTheme="majorEastAsia"/>
          <w:lang w:eastAsia="en-US"/>
        </w:rPr>
        <w:t xml:space="preserve">huidige processen o.a. aan de hand van </w:t>
      </w:r>
      <w:r w:rsidR="00CC4105">
        <w:rPr>
          <w:rFonts w:eastAsiaTheme="majorEastAsia"/>
          <w:lang w:eastAsia="en-US"/>
        </w:rPr>
        <w:t xml:space="preserve">verzamelde </w:t>
      </w:r>
      <w:r>
        <w:rPr>
          <w:rFonts w:eastAsiaTheme="majorEastAsia"/>
          <w:lang w:eastAsia="en-US"/>
        </w:rPr>
        <w:t>kwaliteitsdata</w:t>
      </w:r>
      <w:r w:rsidR="00CC4105">
        <w:rPr>
          <w:rFonts w:eastAsiaTheme="majorEastAsia"/>
          <w:lang w:eastAsia="en-US"/>
        </w:rPr>
        <w:t xml:space="preserve">. </w:t>
      </w:r>
      <w:r>
        <w:rPr>
          <w:rFonts w:eastAsiaTheme="majorEastAsia"/>
          <w:lang w:eastAsia="en-US"/>
        </w:rPr>
        <w:t xml:space="preserve"> verbetervoorstellen doen en uitvoeren</w:t>
      </w:r>
    </w:p>
    <w:p w14:paraId="0B805DF8" w14:textId="77777777" w:rsidR="006B7A4B" w:rsidRDefault="00CC4105" w:rsidP="00C15342">
      <w:pPr>
        <w:pStyle w:val="Lijstalinea"/>
        <w:numPr>
          <w:ilvl w:val="0"/>
          <w:numId w:val="26"/>
        </w:numPr>
        <w:rPr>
          <w:rFonts w:eastAsiaTheme="majorEastAsia"/>
          <w:lang w:eastAsia="en-US"/>
        </w:rPr>
      </w:pPr>
      <w:r>
        <w:rPr>
          <w:rFonts w:eastAsiaTheme="majorEastAsia"/>
          <w:lang w:eastAsia="en-US"/>
        </w:rPr>
        <w:t xml:space="preserve">opstellen </w:t>
      </w:r>
      <w:r w:rsidR="006B7A4B">
        <w:rPr>
          <w:rFonts w:eastAsiaTheme="majorEastAsia"/>
          <w:lang w:eastAsia="en-US"/>
        </w:rPr>
        <w:t>mee</w:t>
      </w:r>
      <w:r w:rsidR="00B95A19">
        <w:rPr>
          <w:rFonts w:eastAsiaTheme="majorEastAsia"/>
          <w:lang w:eastAsia="en-US"/>
        </w:rPr>
        <w:t>rjarenbeleids</w:t>
      </w:r>
      <w:r>
        <w:rPr>
          <w:rFonts w:eastAsiaTheme="majorEastAsia"/>
          <w:lang w:eastAsia="en-US"/>
        </w:rPr>
        <w:t>plan</w:t>
      </w:r>
      <w:r w:rsidR="006B7A4B">
        <w:rPr>
          <w:rFonts w:eastAsiaTheme="majorEastAsia"/>
          <w:lang w:eastAsia="en-US"/>
        </w:rPr>
        <w:t xml:space="preserve"> </w:t>
      </w:r>
    </w:p>
    <w:p w14:paraId="56A1B481" w14:textId="77777777" w:rsidR="006B7A4B" w:rsidRDefault="006B7A4B" w:rsidP="00C15342">
      <w:pPr>
        <w:pStyle w:val="Lijstalinea"/>
        <w:numPr>
          <w:ilvl w:val="0"/>
          <w:numId w:val="26"/>
        </w:numPr>
        <w:rPr>
          <w:rFonts w:eastAsiaTheme="majorEastAsia"/>
          <w:lang w:eastAsia="en-US"/>
        </w:rPr>
      </w:pPr>
      <w:r>
        <w:rPr>
          <w:rFonts w:eastAsiaTheme="majorEastAsia"/>
          <w:lang w:eastAsia="en-US"/>
        </w:rPr>
        <w:t>teamo</w:t>
      </w:r>
      <w:r w:rsidR="00B95A19">
        <w:rPr>
          <w:rFonts w:eastAsiaTheme="majorEastAsia"/>
          <w:lang w:eastAsia="en-US"/>
        </w:rPr>
        <w:t>verleg</w:t>
      </w:r>
      <w:r>
        <w:rPr>
          <w:rFonts w:eastAsiaTheme="majorEastAsia"/>
          <w:lang w:eastAsia="en-US"/>
        </w:rPr>
        <w:t xml:space="preserve"> met </w:t>
      </w:r>
      <w:r w:rsidR="008B5B1A">
        <w:rPr>
          <w:rFonts w:eastAsiaTheme="majorEastAsia"/>
          <w:lang w:eastAsia="en-US"/>
        </w:rPr>
        <w:t xml:space="preserve"> wondverpleegkundigen</w:t>
      </w:r>
      <w:r>
        <w:rPr>
          <w:rFonts w:eastAsiaTheme="majorEastAsia"/>
          <w:lang w:eastAsia="en-US"/>
        </w:rPr>
        <w:t xml:space="preserve"> organiseren en voorbereiden</w:t>
      </w:r>
    </w:p>
    <w:p w14:paraId="1496A8A9" w14:textId="77777777" w:rsidR="00365E39" w:rsidRPr="00365E39" w:rsidRDefault="00365E39" w:rsidP="00365E39">
      <w:pPr>
        <w:pStyle w:val="Lijstalinea"/>
        <w:numPr>
          <w:ilvl w:val="0"/>
          <w:numId w:val="26"/>
        </w:numPr>
        <w:rPr>
          <w:rFonts w:eastAsiaTheme="majorEastAsia"/>
          <w:lang w:eastAsia="en-US"/>
        </w:rPr>
      </w:pPr>
      <w:r>
        <w:rPr>
          <w:rFonts w:eastAsiaTheme="majorEastAsia"/>
          <w:lang w:eastAsia="en-US"/>
        </w:rPr>
        <w:lastRenderedPageBreak/>
        <w:t>verspreiden van expertise binnen de regio</w:t>
      </w:r>
    </w:p>
    <w:p w14:paraId="72D10F2B" w14:textId="77777777" w:rsidR="0033283D" w:rsidRDefault="0033283D" w:rsidP="00C15342">
      <w:pPr>
        <w:pStyle w:val="Lijstalinea"/>
        <w:numPr>
          <w:ilvl w:val="0"/>
          <w:numId w:val="26"/>
        </w:numPr>
        <w:rPr>
          <w:rFonts w:eastAsiaTheme="majorEastAsia"/>
          <w:lang w:eastAsia="en-US"/>
        </w:rPr>
      </w:pPr>
      <w:r>
        <w:rPr>
          <w:rFonts w:eastAsiaTheme="majorEastAsia"/>
          <w:lang w:eastAsia="en-US"/>
        </w:rPr>
        <w:t>coördinatie en afstemming van scholingen</w:t>
      </w:r>
    </w:p>
    <w:p w14:paraId="593FD22A" w14:textId="77777777" w:rsidR="0033283D" w:rsidRDefault="00CC4105" w:rsidP="00C15342">
      <w:pPr>
        <w:pStyle w:val="Lijstalinea"/>
        <w:numPr>
          <w:ilvl w:val="0"/>
          <w:numId w:val="26"/>
        </w:numPr>
        <w:rPr>
          <w:rFonts w:eastAsiaTheme="majorEastAsia"/>
          <w:lang w:eastAsia="en-US"/>
        </w:rPr>
      </w:pPr>
      <w:r>
        <w:rPr>
          <w:rFonts w:eastAsiaTheme="majorEastAsia"/>
          <w:lang w:eastAsia="en-US"/>
        </w:rPr>
        <w:t>d</w:t>
      </w:r>
      <w:r w:rsidR="0033283D">
        <w:rPr>
          <w:rFonts w:eastAsiaTheme="majorEastAsia"/>
          <w:lang w:eastAsia="en-US"/>
        </w:rPr>
        <w:t>eelnemers</w:t>
      </w:r>
      <w:r>
        <w:rPr>
          <w:rFonts w:eastAsiaTheme="majorEastAsia"/>
          <w:lang w:eastAsia="en-US"/>
        </w:rPr>
        <w:t xml:space="preserve"> op de hoogte houden van het  wondzorgnetwerk en de </w:t>
      </w:r>
      <w:r w:rsidR="0033283D">
        <w:rPr>
          <w:rFonts w:eastAsiaTheme="majorEastAsia"/>
          <w:lang w:eastAsia="en-US"/>
        </w:rPr>
        <w:t>laatste ontwikkelingen (o.a. d.m.v. 2 jaarlijks symposium)</w:t>
      </w:r>
    </w:p>
    <w:p w14:paraId="006E84AE" w14:textId="77777777" w:rsidR="00C175D2" w:rsidRDefault="00C175D2" w:rsidP="00B35D58">
      <w:pPr>
        <w:rPr>
          <w:rFonts w:eastAsiaTheme="majorEastAsia"/>
          <w:lang w:eastAsia="en-US"/>
        </w:rPr>
      </w:pPr>
    </w:p>
    <w:p w14:paraId="2AE4BE82" w14:textId="77777777" w:rsidR="008B5B1A" w:rsidRDefault="00C175D2" w:rsidP="008B5B1A">
      <w:pPr>
        <w:rPr>
          <w:rFonts w:eastAsiaTheme="majorEastAsia"/>
          <w:u w:val="single"/>
          <w:lang w:eastAsia="en-US"/>
        </w:rPr>
      </w:pPr>
      <w:r w:rsidRPr="00C175D2">
        <w:rPr>
          <w:rFonts w:eastAsiaTheme="majorEastAsia"/>
          <w:u w:val="single"/>
          <w:lang w:eastAsia="en-US"/>
        </w:rPr>
        <w:t>4.2.2. Wond</w:t>
      </w:r>
      <w:r w:rsidR="00957B4A">
        <w:rPr>
          <w:rFonts w:eastAsiaTheme="majorEastAsia"/>
          <w:u w:val="single"/>
          <w:lang w:eastAsia="en-US"/>
        </w:rPr>
        <w:t>verpleegkundigen</w:t>
      </w:r>
    </w:p>
    <w:p w14:paraId="246D5D04" w14:textId="77777777" w:rsidR="00957B4A" w:rsidRDefault="008B5B1A" w:rsidP="008B5B1A">
      <w:pPr>
        <w:rPr>
          <w:rFonts w:eastAsiaTheme="majorEastAsia"/>
          <w:lang w:eastAsia="en-US"/>
        </w:rPr>
      </w:pPr>
      <w:r w:rsidRPr="008B5B1A">
        <w:rPr>
          <w:rFonts w:eastAsiaTheme="majorEastAsia"/>
          <w:lang w:eastAsia="en-US"/>
        </w:rPr>
        <w:t>W</w:t>
      </w:r>
      <w:r w:rsidR="00957B4A" w:rsidRPr="008B5B1A">
        <w:rPr>
          <w:rFonts w:eastAsiaTheme="majorEastAsia"/>
          <w:lang w:eastAsia="en-US"/>
        </w:rPr>
        <w:t xml:space="preserve">ondverpleegkundigen </w:t>
      </w:r>
      <w:r w:rsidRPr="008B5B1A">
        <w:rPr>
          <w:rFonts w:eastAsiaTheme="majorEastAsia"/>
          <w:lang w:eastAsia="en-US"/>
        </w:rPr>
        <w:t xml:space="preserve">hebben minimaal </w:t>
      </w:r>
      <w:r w:rsidR="00B35D58" w:rsidRPr="008B5B1A">
        <w:rPr>
          <w:rFonts w:eastAsiaTheme="majorEastAsia"/>
          <w:lang w:eastAsia="en-US"/>
        </w:rPr>
        <w:t xml:space="preserve">de opleiding wondverpleegkundige afgerond  aan Erasmus MC Rotterdam óf aan </w:t>
      </w:r>
      <w:proofErr w:type="spellStart"/>
      <w:r w:rsidR="00B35D58" w:rsidRPr="008B5B1A">
        <w:rPr>
          <w:rFonts w:eastAsiaTheme="majorEastAsia"/>
          <w:lang w:eastAsia="en-US"/>
        </w:rPr>
        <w:t>Radboudumc</w:t>
      </w:r>
      <w:proofErr w:type="spellEnd"/>
      <w:r w:rsidR="00B35D58" w:rsidRPr="008B5B1A">
        <w:rPr>
          <w:rFonts w:eastAsiaTheme="majorEastAsia"/>
          <w:lang w:eastAsia="en-US"/>
        </w:rPr>
        <w:t xml:space="preserve"> in Nijmegen</w:t>
      </w:r>
      <w:r w:rsidRPr="008B5B1A">
        <w:rPr>
          <w:rFonts w:eastAsiaTheme="majorEastAsia"/>
          <w:lang w:eastAsia="en-US"/>
        </w:rPr>
        <w:t>. De wondconsulenten en verpleegkundig specialisten wondzorg die niet de rol van regionale wond</w:t>
      </w:r>
      <w:r w:rsidR="00F922FD">
        <w:rPr>
          <w:rFonts w:eastAsiaTheme="majorEastAsia"/>
          <w:lang w:eastAsia="en-US"/>
        </w:rPr>
        <w:t>regisseur</w:t>
      </w:r>
      <w:r w:rsidRPr="008B5B1A">
        <w:rPr>
          <w:rFonts w:eastAsiaTheme="majorEastAsia"/>
          <w:lang w:eastAsia="en-US"/>
        </w:rPr>
        <w:t xml:space="preserve"> hebben, hebben een vergelijkbare rol en taken als de wondverpleegkundigen m.b.t. het wondzorgnetwerk, zoals hieronder benoemd. </w:t>
      </w:r>
      <w:r>
        <w:rPr>
          <w:rFonts w:eastAsiaTheme="majorEastAsia"/>
          <w:lang w:eastAsia="en-US"/>
        </w:rPr>
        <w:t xml:space="preserve"> </w:t>
      </w:r>
    </w:p>
    <w:p w14:paraId="129634FD" w14:textId="77777777" w:rsidR="008B5B1A" w:rsidRPr="008B5B1A" w:rsidRDefault="008B5B1A" w:rsidP="008B5B1A">
      <w:pPr>
        <w:rPr>
          <w:rFonts w:eastAsiaTheme="majorEastAsia"/>
          <w:lang w:eastAsia="en-US"/>
        </w:rPr>
      </w:pPr>
    </w:p>
    <w:p w14:paraId="277B9787" w14:textId="77777777" w:rsidR="002038DC" w:rsidRDefault="00BC0F97" w:rsidP="002038DC">
      <w:pPr>
        <w:rPr>
          <w:rFonts w:eastAsiaTheme="majorEastAsia"/>
          <w:lang w:eastAsia="en-US"/>
        </w:rPr>
      </w:pPr>
      <w:r>
        <w:rPr>
          <w:rFonts w:eastAsiaTheme="majorEastAsia"/>
          <w:lang w:eastAsia="en-US"/>
        </w:rPr>
        <w:t xml:space="preserve">Binnen de regio ’s </w:t>
      </w:r>
      <w:proofErr w:type="spellStart"/>
      <w:r>
        <w:rPr>
          <w:rFonts w:eastAsiaTheme="majorEastAsia"/>
          <w:lang w:eastAsia="en-US"/>
        </w:rPr>
        <w:t>Hertogenbosch</w:t>
      </w:r>
      <w:proofErr w:type="spellEnd"/>
      <w:r>
        <w:rPr>
          <w:rFonts w:eastAsiaTheme="majorEastAsia"/>
          <w:lang w:eastAsia="en-US"/>
        </w:rPr>
        <w:t xml:space="preserve"> groeit het aantal gediplomeerde wondverpleegkundigen en –consulenten, en -verpleegkundig specialisten</w:t>
      </w:r>
      <w:r w:rsidR="00396999">
        <w:rPr>
          <w:rFonts w:eastAsiaTheme="majorEastAsia"/>
          <w:lang w:eastAsia="en-US"/>
        </w:rPr>
        <w:t xml:space="preserve">. </w:t>
      </w:r>
      <w:r>
        <w:rPr>
          <w:rFonts w:eastAsiaTheme="majorEastAsia"/>
          <w:lang w:eastAsia="en-US"/>
        </w:rPr>
        <w:t>In 2019 waren er in de regio werkzaam</w:t>
      </w:r>
      <w:r w:rsidR="00396999">
        <w:rPr>
          <w:rFonts w:eastAsiaTheme="majorEastAsia"/>
          <w:lang w:eastAsia="en-US"/>
        </w:rPr>
        <w:t xml:space="preserve"> (ongeveer)</w:t>
      </w:r>
      <w:r>
        <w:rPr>
          <w:rFonts w:eastAsiaTheme="majorEastAsia"/>
          <w:lang w:eastAsia="en-US"/>
        </w:rPr>
        <w:t xml:space="preserve">: 4 verpleegkundig specialisten, 2 wondconsulenten en 21 wondverpleegkundigen verdeeld over de gehele regio. </w:t>
      </w:r>
      <w:r w:rsidR="002C586E">
        <w:rPr>
          <w:rFonts w:eastAsiaTheme="majorEastAsia"/>
          <w:lang w:eastAsia="en-US"/>
        </w:rPr>
        <w:t xml:space="preserve">Deze </w:t>
      </w:r>
      <w:r w:rsidR="008B5B1A">
        <w:rPr>
          <w:rFonts w:eastAsiaTheme="majorEastAsia"/>
          <w:lang w:eastAsia="en-US"/>
        </w:rPr>
        <w:t>wondverpleegkundigen</w:t>
      </w:r>
      <w:r w:rsidR="00C15342">
        <w:rPr>
          <w:rFonts w:eastAsiaTheme="majorEastAsia"/>
          <w:lang w:eastAsia="en-US"/>
        </w:rPr>
        <w:t xml:space="preserve"> zijn werkzaam in het ziekenhuis, VV&amp;T en </w:t>
      </w:r>
      <w:r w:rsidR="00F83715">
        <w:rPr>
          <w:rFonts w:eastAsiaTheme="majorEastAsia"/>
          <w:lang w:eastAsia="en-US"/>
        </w:rPr>
        <w:t xml:space="preserve">ook in toenemende mate in </w:t>
      </w:r>
      <w:r w:rsidR="00C15342">
        <w:rPr>
          <w:rFonts w:eastAsiaTheme="majorEastAsia"/>
          <w:lang w:eastAsia="en-US"/>
        </w:rPr>
        <w:t xml:space="preserve">huisartsenpraktijken. </w:t>
      </w:r>
      <w:r>
        <w:rPr>
          <w:rFonts w:eastAsiaTheme="majorEastAsia"/>
          <w:lang w:eastAsia="en-US"/>
        </w:rPr>
        <w:t xml:space="preserve">Een aantal </w:t>
      </w:r>
      <w:r w:rsidR="00F83715">
        <w:rPr>
          <w:rFonts w:eastAsiaTheme="majorEastAsia"/>
          <w:lang w:eastAsia="en-US"/>
        </w:rPr>
        <w:t>zorg</w:t>
      </w:r>
      <w:r>
        <w:rPr>
          <w:rFonts w:eastAsiaTheme="majorEastAsia"/>
          <w:lang w:eastAsia="en-US"/>
        </w:rPr>
        <w:t xml:space="preserve">organisaties </w:t>
      </w:r>
      <w:r w:rsidR="009720D7">
        <w:rPr>
          <w:rFonts w:eastAsiaTheme="majorEastAsia"/>
          <w:lang w:eastAsia="en-US"/>
        </w:rPr>
        <w:t xml:space="preserve">in de regio </w:t>
      </w:r>
      <w:r>
        <w:rPr>
          <w:rFonts w:eastAsiaTheme="majorEastAsia"/>
          <w:lang w:eastAsia="en-US"/>
        </w:rPr>
        <w:t>(</w:t>
      </w:r>
      <w:r w:rsidR="004237C8">
        <w:rPr>
          <w:rFonts w:eastAsiaTheme="majorEastAsia"/>
          <w:lang w:eastAsia="en-US"/>
        </w:rPr>
        <w:t xml:space="preserve">ongeveer 9, </w:t>
      </w:r>
      <w:r>
        <w:rPr>
          <w:rFonts w:eastAsiaTheme="majorEastAsia"/>
          <w:lang w:eastAsia="en-US"/>
        </w:rPr>
        <w:t xml:space="preserve">vaak kleinere organisaties) hebben geen </w:t>
      </w:r>
      <w:r w:rsidR="004237C8">
        <w:rPr>
          <w:rFonts w:eastAsiaTheme="majorEastAsia"/>
          <w:lang w:eastAsia="en-US"/>
        </w:rPr>
        <w:t xml:space="preserve">eigen </w:t>
      </w:r>
      <w:r w:rsidR="008B5B1A">
        <w:rPr>
          <w:rFonts w:eastAsiaTheme="majorEastAsia"/>
          <w:lang w:eastAsia="en-US"/>
        </w:rPr>
        <w:t>wondverpleegkundige</w:t>
      </w:r>
      <w:r>
        <w:rPr>
          <w:rFonts w:eastAsiaTheme="majorEastAsia"/>
          <w:lang w:eastAsia="en-US"/>
        </w:rPr>
        <w:t xml:space="preserve"> tot hun beschikking en kunnen</w:t>
      </w:r>
      <w:r w:rsidR="00F83715">
        <w:rPr>
          <w:rFonts w:eastAsiaTheme="majorEastAsia"/>
          <w:lang w:eastAsia="en-US"/>
        </w:rPr>
        <w:t xml:space="preserve"> net als de huisart</w:t>
      </w:r>
      <w:r w:rsidR="00E0535D">
        <w:rPr>
          <w:rFonts w:eastAsiaTheme="majorEastAsia"/>
          <w:lang w:eastAsia="en-US"/>
        </w:rPr>
        <w:t>s</w:t>
      </w:r>
      <w:r w:rsidR="00F83715">
        <w:rPr>
          <w:rFonts w:eastAsiaTheme="majorEastAsia"/>
          <w:lang w:eastAsia="en-US"/>
        </w:rPr>
        <w:t>enpraktijken</w:t>
      </w:r>
      <w:r>
        <w:rPr>
          <w:rFonts w:eastAsiaTheme="majorEastAsia"/>
          <w:lang w:eastAsia="en-US"/>
        </w:rPr>
        <w:t xml:space="preserve"> geb</w:t>
      </w:r>
      <w:r w:rsidR="007E580F">
        <w:rPr>
          <w:rFonts w:eastAsiaTheme="majorEastAsia"/>
          <w:lang w:eastAsia="en-US"/>
        </w:rPr>
        <w:t xml:space="preserve">ruik maken van een </w:t>
      </w:r>
      <w:r w:rsidR="008B5B1A">
        <w:rPr>
          <w:rFonts w:eastAsiaTheme="majorEastAsia"/>
          <w:lang w:eastAsia="en-US"/>
        </w:rPr>
        <w:t>wondverpleegkundige</w:t>
      </w:r>
      <w:r>
        <w:rPr>
          <w:rFonts w:eastAsiaTheme="majorEastAsia"/>
          <w:lang w:eastAsia="en-US"/>
        </w:rPr>
        <w:t xml:space="preserve"> </w:t>
      </w:r>
      <w:r w:rsidR="004237C8">
        <w:rPr>
          <w:rFonts w:eastAsiaTheme="majorEastAsia"/>
          <w:lang w:eastAsia="en-US"/>
        </w:rPr>
        <w:t xml:space="preserve">van een andere organisatie. </w:t>
      </w:r>
    </w:p>
    <w:p w14:paraId="4B70EE6C" w14:textId="77777777" w:rsidR="004237C8" w:rsidRPr="00BC24CF" w:rsidRDefault="004237C8" w:rsidP="00BC24CF">
      <w:pPr>
        <w:rPr>
          <w:rFonts w:eastAsiaTheme="majorEastAsia"/>
          <w:lang w:eastAsia="en-US"/>
        </w:rPr>
      </w:pPr>
    </w:p>
    <w:p w14:paraId="4677754C" w14:textId="77777777" w:rsidR="00BC24CF" w:rsidRDefault="00C175D2" w:rsidP="00BC24CF">
      <w:r>
        <w:t>Een wond</w:t>
      </w:r>
      <w:r w:rsidR="008B5B1A">
        <w:t>verpleegkundige</w:t>
      </w:r>
      <w:r>
        <w:t xml:space="preserve"> </w:t>
      </w:r>
      <w:r w:rsidR="00BC24CF">
        <w:t>wordt altijd betrokken bij de beh</w:t>
      </w:r>
      <w:r w:rsidR="007655B8">
        <w:t>andeling van een complexe wond. Daarbij hebben ze de volgende taken:</w:t>
      </w:r>
    </w:p>
    <w:p w14:paraId="6FDBAE7C" w14:textId="77777777" w:rsidR="00E50F4F" w:rsidRDefault="00E50F4F" w:rsidP="00E50F4F">
      <w:pPr>
        <w:numPr>
          <w:ilvl w:val="0"/>
          <w:numId w:val="25"/>
        </w:numPr>
      </w:pPr>
      <w:r>
        <w:t>Aanspreekpunt voor patiënt, zorgteam, hoofdbehandelaar en andere betrokkenen bij de behandeling</w:t>
      </w:r>
    </w:p>
    <w:p w14:paraId="59C1CEFF" w14:textId="77777777" w:rsidR="00E50F4F" w:rsidRDefault="00E50F4F" w:rsidP="00E50F4F">
      <w:pPr>
        <w:numPr>
          <w:ilvl w:val="0"/>
          <w:numId w:val="25"/>
        </w:numPr>
      </w:pPr>
      <w:r>
        <w:t>Regiefunc</w:t>
      </w:r>
      <w:r w:rsidR="00092A13">
        <w:t xml:space="preserve">tie/casemanagement: coördinatie, sturing en leiding m.b.t. </w:t>
      </w:r>
      <w:r>
        <w:t>wondzorg</w:t>
      </w:r>
    </w:p>
    <w:p w14:paraId="7B2EE187" w14:textId="77777777" w:rsidR="00E50F4F" w:rsidRPr="00E0535D" w:rsidRDefault="00E50F4F" w:rsidP="00E50F4F">
      <w:pPr>
        <w:numPr>
          <w:ilvl w:val="0"/>
          <w:numId w:val="25"/>
        </w:numPr>
      </w:pPr>
      <w:r w:rsidRPr="00E0535D">
        <w:t xml:space="preserve">Zorgvuldige </w:t>
      </w:r>
      <w:r w:rsidR="0033283D" w:rsidRPr="00E0535D">
        <w:t>wond</w:t>
      </w:r>
      <w:r w:rsidRPr="00E0535D">
        <w:t>anamnese</w:t>
      </w:r>
    </w:p>
    <w:p w14:paraId="508EF087" w14:textId="77777777" w:rsidR="00092A13" w:rsidRPr="00E0535D" w:rsidRDefault="00092A13" w:rsidP="00092A13">
      <w:pPr>
        <w:numPr>
          <w:ilvl w:val="0"/>
          <w:numId w:val="25"/>
        </w:numPr>
      </w:pPr>
      <w:r w:rsidRPr="00E0535D">
        <w:t>Bewaken dat er een medische diagnostiek heeft plaatsgevonden door een arts</w:t>
      </w:r>
      <w:r w:rsidR="00C63019" w:rsidRPr="00E0535D">
        <w:t xml:space="preserve"> of verpleegkundig specialist</w:t>
      </w:r>
    </w:p>
    <w:p w14:paraId="16AE47E2" w14:textId="77777777" w:rsidR="00092A13" w:rsidRDefault="00092A13" w:rsidP="00092A13">
      <w:pPr>
        <w:numPr>
          <w:ilvl w:val="0"/>
          <w:numId w:val="25"/>
        </w:numPr>
      </w:pPr>
      <w:r>
        <w:t>(Gevraagde) a</w:t>
      </w:r>
      <w:r w:rsidR="00E50F4F">
        <w:t>dvisering wond</w:t>
      </w:r>
      <w:r>
        <w:t>zor</w:t>
      </w:r>
      <w:r w:rsidR="00E50F4F">
        <w:t xml:space="preserve">g </w:t>
      </w:r>
      <w:r>
        <w:t>en -materialen, hierbij rekening houdend met een doelmatige en kost</w:t>
      </w:r>
      <w:r w:rsidR="00E8530F">
        <w:t>enbewuste inzet.</w:t>
      </w:r>
    </w:p>
    <w:p w14:paraId="37085E9A" w14:textId="77777777" w:rsidR="00086D3F" w:rsidRDefault="0030028F" w:rsidP="00086D3F">
      <w:pPr>
        <w:numPr>
          <w:ilvl w:val="0"/>
          <w:numId w:val="25"/>
        </w:numPr>
      </w:pPr>
      <w:r>
        <w:t xml:space="preserve">Opstellen en </w:t>
      </w:r>
      <w:proofErr w:type="spellStart"/>
      <w:r>
        <w:t>zonodig</w:t>
      </w:r>
      <w:proofErr w:type="spellEnd"/>
      <w:r>
        <w:t xml:space="preserve"> bijstellen van </w:t>
      </w:r>
      <w:proofErr w:type="spellStart"/>
      <w:r w:rsidR="006C4910">
        <w:t>evidence</w:t>
      </w:r>
      <w:proofErr w:type="spellEnd"/>
      <w:r w:rsidR="006C4910">
        <w:t xml:space="preserve"> </w:t>
      </w:r>
      <w:proofErr w:type="spellStart"/>
      <w:r w:rsidR="006C4910">
        <w:t>based</w:t>
      </w:r>
      <w:proofErr w:type="spellEnd"/>
      <w:r w:rsidR="006C4910">
        <w:t xml:space="preserve"> </w:t>
      </w:r>
      <w:r>
        <w:t>wond(zorg)plan</w:t>
      </w:r>
      <w:r w:rsidR="00092A13">
        <w:t xml:space="preserve"> </w:t>
      </w:r>
    </w:p>
    <w:p w14:paraId="572207F2" w14:textId="77777777" w:rsidR="00E50F4F" w:rsidRPr="00086D3F" w:rsidRDefault="00E50F4F" w:rsidP="00E50F4F">
      <w:pPr>
        <w:pStyle w:val="Lijstalinea"/>
        <w:numPr>
          <w:ilvl w:val="0"/>
          <w:numId w:val="25"/>
        </w:numPr>
      </w:pPr>
      <w:r w:rsidRPr="00086D3F">
        <w:t>Beoordeling benodigde en aanwezige d</w:t>
      </w:r>
      <w:r w:rsidR="0030028F" w:rsidRPr="00086D3F">
        <w:t xml:space="preserve">eskundigheid van het zorgteam. </w:t>
      </w:r>
      <w:r w:rsidRPr="00086D3F">
        <w:t>De complexiteit van de wondzorg is naast eigenschappen van de wond ook afhankelijk van de gehele situatie van de patiënt. Afhankelijk van het resultaat van deze beoordeling van complexiteit, wordt de wondzorg gecoördin</w:t>
      </w:r>
      <w:r w:rsidR="008972E6" w:rsidRPr="00086D3F">
        <w:t>eerd door de wondregisseur</w:t>
      </w:r>
      <w:r w:rsidRPr="00086D3F">
        <w:t xml:space="preserve"> zelf (bij hoge complexiteit) of door het zorgteam in af</w:t>
      </w:r>
      <w:r w:rsidR="008972E6" w:rsidRPr="00086D3F">
        <w:t>stemming met wondregisseur</w:t>
      </w:r>
      <w:r w:rsidRPr="00086D3F">
        <w:t xml:space="preserve"> (op afstand bij lage complexiteit).</w:t>
      </w:r>
    </w:p>
    <w:p w14:paraId="4F97AC20" w14:textId="77777777" w:rsidR="00E50F4F" w:rsidRPr="00086D3F" w:rsidRDefault="00E50F4F" w:rsidP="00086D3F">
      <w:pPr>
        <w:pStyle w:val="Lijstalinea"/>
        <w:keepNext/>
        <w:numPr>
          <w:ilvl w:val="0"/>
          <w:numId w:val="33"/>
        </w:numPr>
        <w:outlineLvl w:val="0"/>
        <w:rPr>
          <w:rFonts w:asciiTheme="minorHAnsi" w:hAnsiTheme="minorHAnsi" w:cs="Arial"/>
          <w:iCs/>
          <w:sz w:val="21"/>
          <w:szCs w:val="21"/>
        </w:rPr>
      </w:pPr>
      <w:r w:rsidRPr="00086D3F">
        <w:t>Bewaking en registratie wond, plan en genezingsproces</w:t>
      </w:r>
      <w:r w:rsidR="00086D3F" w:rsidRPr="00086D3F">
        <w:t xml:space="preserve"> </w:t>
      </w:r>
      <w:r w:rsidR="00086D3F" w:rsidRPr="00086D3F">
        <w:rPr>
          <w:rFonts w:asciiTheme="minorHAnsi" w:hAnsiTheme="minorHAnsi" w:cs="Arial"/>
          <w:iCs/>
          <w:sz w:val="21"/>
          <w:szCs w:val="21"/>
        </w:rPr>
        <w:t>het registreren van de wond in een elektronisch registratiesysteem;</w:t>
      </w:r>
    </w:p>
    <w:p w14:paraId="08B31FF8" w14:textId="77777777" w:rsidR="00E50F4F" w:rsidRPr="00086D3F" w:rsidRDefault="00E50F4F" w:rsidP="00E50F4F">
      <w:pPr>
        <w:numPr>
          <w:ilvl w:val="0"/>
          <w:numId w:val="25"/>
        </w:numPr>
      </w:pPr>
      <w:r w:rsidRPr="00086D3F">
        <w:t>Informeren, raadplegen en/of adviseren van de hoofdbehandelaar bij een verstoring van het genezingsproces.</w:t>
      </w:r>
    </w:p>
    <w:p w14:paraId="5ADE267D" w14:textId="77777777" w:rsidR="00E50F4F" w:rsidRDefault="00E50F4F" w:rsidP="00E50F4F">
      <w:pPr>
        <w:numPr>
          <w:ilvl w:val="0"/>
          <w:numId w:val="25"/>
        </w:numPr>
      </w:pPr>
      <w:r>
        <w:t>Doelmatige en kostenbewuste inzet van verbandmaterialen</w:t>
      </w:r>
    </w:p>
    <w:p w14:paraId="1777687F" w14:textId="77777777" w:rsidR="00E50F4F" w:rsidRDefault="006C4910" w:rsidP="00E50F4F">
      <w:pPr>
        <w:numPr>
          <w:ilvl w:val="0"/>
          <w:numId w:val="25"/>
        </w:numPr>
      </w:pPr>
      <w:r>
        <w:t>I</w:t>
      </w:r>
      <w:r w:rsidR="00E50F4F">
        <w:t xml:space="preserve">nstructie medewerkers zorgteam en monitoren en bewaken dat de kennis en kunde van medewerkers up </w:t>
      </w:r>
      <w:proofErr w:type="spellStart"/>
      <w:r w:rsidR="00E50F4F">
        <w:t>to</w:t>
      </w:r>
      <w:proofErr w:type="spellEnd"/>
      <w:r w:rsidR="00E50F4F">
        <w:t xml:space="preserve"> date zijn volgens de landelijke en/of regionale protocollen, standaarden en afspraken. </w:t>
      </w:r>
    </w:p>
    <w:p w14:paraId="5AF096DE" w14:textId="77777777" w:rsidR="00E50F4F" w:rsidRDefault="002965DD" w:rsidP="00E50F4F">
      <w:pPr>
        <w:numPr>
          <w:ilvl w:val="0"/>
          <w:numId w:val="25"/>
        </w:numPr>
      </w:pPr>
      <w:r>
        <w:t>Educatie van de patiënt en</w:t>
      </w:r>
      <w:r w:rsidR="00E50F4F">
        <w:t xml:space="preserve"> mantelzorg</w:t>
      </w:r>
    </w:p>
    <w:p w14:paraId="5AD8AE78" w14:textId="77777777" w:rsidR="006B7A4B" w:rsidRDefault="00C175D2" w:rsidP="006B7A4B">
      <w:pPr>
        <w:numPr>
          <w:ilvl w:val="0"/>
          <w:numId w:val="25"/>
        </w:numPr>
      </w:pPr>
      <w:r>
        <w:t>Overleggen en op de hoogte houden genezingsproces (en knelpunten) van de wondregisseur</w:t>
      </w:r>
    </w:p>
    <w:p w14:paraId="45AA1A0B" w14:textId="77777777" w:rsidR="00E50F4F" w:rsidRDefault="00E50F4F" w:rsidP="00E50F4F">
      <w:pPr>
        <w:numPr>
          <w:ilvl w:val="0"/>
          <w:numId w:val="25"/>
        </w:numPr>
      </w:pPr>
      <w:r>
        <w:t>(multidisciplinair) Overleg met huisarts, wijkverpleegkundige en medisch specialist</w:t>
      </w:r>
    </w:p>
    <w:p w14:paraId="29B5F9C7" w14:textId="77777777" w:rsidR="00E50F4F" w:rsidRDefault="00E50F4F" w:rsidP="00E50F4F">
      <w:pPr>
        <w:numPr>
          <w:ilvl w:val="0"/>
          <w:numId w:val="25"/>
        </w:numPr>
      </w:pPr>
      <w:r>
        <w:t>Bespreken van adviezen inzake leefstijlverbetering met de patiënt</w:t>
      </w:r>
    </w:p>
    <w:p w14:paraId="453C22B5" w14:textId="77777777" w:rsidR="008972E6" w:rsidRDefault="008972E6" w:rsidP="008972E6">
      <w:pPr>
        <w:ind w:left="360"/>
      </w:pPr>
    </w:p>
    <w:p w14:paraId="2F0C444F" w14:textId="77777777" w:rsidR="00FE3C16" w:rsidRDefault="0030028F" w:rsidP="00FE3C16">
      <w:r>
        <w:t>Wanneer een complexe wond onder behandeling is van de 2</w:t>
      </w:r>
      <w:r w:rsidRPr="0030028F">
        <w:rPr>
          <w:vertAlign w:val="superscript"/>
        </w:rPr>
        <w:t>e</w:t>
      </w:r>
      <w:r>
        <w:t xml:space="preserve"> lijn heeft de 2</w:t>
      </w:r>
      <w:r w:rsidRPr="0030028F">
        <w:rPr>
          <w:vertAlign w:val="superscript"/>
        </w:rPr>
        <w:t>e</w:t>
      </w:r>
      <w:r w:rsidR="005E4392">
        <w:rPr>
          <w:vertAlign w:val="superscript"/>
        </w:rPr>
        <w:t xml:space="preserve"> </w:t>
      </w:r>
      <w:r>
        <w:t xml:space="preserve"> </w:t>
      </w:r>
      <w:r w:rsidR="005E4392">
        <w:t xml:space="preserve">lijn </w:t>
      </w:r>
      <w:r>
        <w:t xml:space="preserve">de regie en werken zij </w:t>
      </w:r>
      <w:proofErr w:type="spellStart"/>
      <w:r w:rsidR="009720D7">
        <w:t>zonodig</w:t>
      </w:r>
      <w:proofErr w:type="spellEnd"/>
      <w:r w:rsidR="009720D7">
        <w:t xml:space="preserve"> </w:t>
      </w:r>
      <w:r w:rsidR="00C175D2">
        <w:t xml:space="preserve">samen met de </w:t>
      </w:r>
      <w:r w:rsidR="008B5B1A">
        <w:t>wondverpleegkundige</w:t>
      </w:r>
      <w:r>
        <w:t xml:space="preserve"> van de 1</w:t>
      </w:r>
      <w:r w:rsidRPr="0030028F">
        <w:rPr>
          <w:vertAlign w:val="superscript"/>
        </w:rPr>
        <w:t>e</w:t>
      </w:r>
      <w:r w:rsidR="00E86CF0">
        <w:t xml:space="preserve"> lijn. </w:t>
      </w:r>
      <w:r w:rsidR="00FE3C16" w:rsidRPr="00FE3C16">
        <w:t xml:space="preserve"> </w:t>
      </w:r>
      <w:r w:rsidR="00FE3C16" w:rsidRPr="00E0535D">
        <w:t>De wondverpleegkundige van de 1</w:t>
      </w:r>
      <w:r w:rsidR="00FE3C16" w:rsidRPr="00E0535D">
        <w:rPr>
          <w:vertAlign w:val="superscript"/>
        </w:rPr>
        <w:t>e</w:t>
      </w:r>
      <w:r w:rsidR="00FE3C16" w:rsidRPr="00E0535D">
        <w:t xml:space="preserve"> lijn bewaakt de uitvoering van de wondverzorging door </w:t>
      </w:r>
      <w:r w:rsidR="00E0535D" w:rsidRPr="00E0535D">
        <w:t xml:space="preserve">de verpleegkundigen en verzorgenden </w:t>
      </w:r>
      <w:r w:rsidR="00FE3C16" w:rsidRPr="00E0535D">
        <w:t xml:space="preserve">. Bij verstoring van </w:t>
      </w:r>
      <w:r w:rsidR="002902C4" w:rsidRPr="00E0535D">
        <w:t xml:space="preserve">de </w:t>
      </w:r>
      <w:r w:rsidR="00FE3C16" w:rsidRPr="00E0535D">
        <w:t xml:space="preserve"> genezingstendens neemt de </w:t>
      </w:r>
      <w:r w:rsidR="008B5B1A">
        <w:t>wondverpleegkundige</w:t>
      </w:r>
      <w:r w:rsidR="00FE3C16" w:rsidRPr="00E0535D">
        <w:t xml:space="preserve"> van de 2</w:t>
      </w:r>
      <w:r w:rsidR="00FE3C16" w:rsidRPr="00E0535D">
        <w:rPr>
          <w:vertAlign w:val="superscript"/>
        </w:rPr>
        <w:t>e</w:t>
      </w:r>
      <w:r w:rsidR="00FE3C16" w:rsidRPr="00E0535D">
        <w:t xml:space="preserve"> lijn  </w:t>
      </w:r>
      <w:r w:rsidR="002902C4" w:rsidRPr="00E0535D">
        <w:t xml:space="preserve">contact </w:t>
      </w:r>
      <w:r w:rsidR="00FE3C16" w:rsidRPr="00E0535D">
        <w:t>op met de wondregisseur van de 1</w:t>
      </w:r>
      <w:r w:rsidR="00FE3C16" w:rsidRPr="00E0535D">
        <w:rPr>
          <w:vertAlign w:val="superscript"/>
        </w:rPr>
        <w:t>e</w:t>
      </w:r>
      <w:r w:rsidR="00FE3C16" w:rsidRPr="00E0535D">
        <w:t xml:space="preserve"> lijn voor overleg en afstemming en </w:t>
      </w:r>
      <w:proofErr w:type="spellStart"/>
      <w:r w:rsidR="00FE3C16" w:rsidRPr="00E0535D">
        <w:t>vice</w:t>
      </w:r>
      <w:proofErr w:type="spellEnd"/>
      <w:r w:rsidR="00FE3C16" w:rsidRPr="00E0535D">
        <w:t xml:space="preserve"> versa. </w:t>
      </w:r>
    </w:p>
    <w:p w14:paraId="04A55A47" w14:textId="77777777" w:rsidR="00E50F4F" w:rsidRDefault="00E50F4F" w:rsidP="007655B8"/>
    <w:p w14:paraId="56850585" w14:textId="77777777" w:rsidR="007655B8" w:rsidRPr="0033283D" w:rsidRDefault="006B7A4B" w:rsidP="00BC24CF">
      <w:r w:rsidRPr="0033283D">
        <w:t xml:space="preserve">Binnen de organisatie waar de </w:t>
      </w:r>
      <w:r w:rsidR="008B5B1A">
        <w:t>wondverpleegkundige</w:t>
      </w:r>
      <w:r w:rsidRPr="0033283D">
        <w:t xml:space="preserve"> werkzaam is</w:t>
      </w:r>
      <w:r w:rsidR="0033283D" w:rsidRPr="0033283D">
        <w:t xml:space="preserve"> heeft hij/zij de volgende taak:</w:t>
      </w:r>
    </w:p>
    <w:p w14:paraId="4831B434" w14:textId="77777777" w:rsidR="007655B8" w:rsidRDefault="00855F62" w:rsidP="00BC24CF">
      <w:pPr>
        <w:pStyle w:val="Lijstalinea"/>
        <w:numPr>
          <w:ilvl w:val="0"/>
          <w:numId w:val="23"/>
        </w:numPr>
        <w:rPr>
          <w:rFonts w:eastAsiaTheme="majorEastAsia"/>
          <w:lang w:eastAsia="en-US"/>
        </w:rPr>
      </w:pPr>
      <w:r>
        <w:rPr>
          <w:rFonts w:eastAsiaTheme="majorEastAsia"/>
          <w:lang w:eastAsia="en-US"/>
        </w:rPr>
        <w:t>A</w:t>
      </w:r>
      <w:r w:rsidR="00BC24CF" w:rsidRPr="007655B8">
        <w:rPr>
          <w:rFonts w:eastAsiaTheme="majorEastAsia"/>
          <w:lang w:eastAsia="en-US"/>
        </w:rPr>
        <w:t xml:space="preserve">anspreekpunt/contactpersoon m.b.t. wondzorg van de organisatie </w:t>
      </w:r>
    </w:p>
    <w:p w14:paraId="35DB1684" w14:textId="77777777" w:rsidR="00BC24CF" w:rsidRDefault="00855F62" w:rsidP="00BC24CF">
      <w:pPr>
        <w:pStyle w:val="Lijstalinea"/>
        <w:numPr>
          <w:ilvl w:val="0"/>
          <w:numId w:val="23"/>
        </w:numPr>
        <w:rPr>
          <w:rFonts w:eastAsiaTheme="majorEastAsia"/>
          <w:lang w:eastAsia="en-US"/>
        </w:rPr>
      </w:pPr>
      <w:r>
        <w:rPr>
          <w:rFonts w:eastAsiaTheme="majorEastAsia"/>
          <w:lang w:eastAsia="en-US"/>
        </w:rPr>
        <w:t>Optimalise</w:t>
      </w:r>
      <w:r w:rsidR="00DB1A83">
        <w:rPr>
          <w:rFonts w:eastAsiaTheme="majorEastAsia"/>
          <w:lang w:eastAsia="en-US"/>
        </w:rPr>
        <w:t xml:space="preserve">ring </w:t>
      </w:r>
      <w:r w:rsidR="00260D4F">
        <w:rPr>
          <w:rFonts w:eastAsiaTheme="majorEastAsia"/>
          <w:lang w:eastAsia="en-US"/>
        </w:rPr>
        <w:t xml:space="preserve">en advisering van beleid, </w:t>
      </w:r>
      <w:r>
        <w:rPr>
          <w:rFonts w:eastAsiaTheme="majorEastAsia"/>
          <w:lang w:eastAsia="en-US"/>
        </w:rPr>
        <w:t>kwaliteit</w:t>
      </w:r>
      <w:r w:rsidR="00DB1A83">
        <w:rPr>
          <w:rFonts w:eastAsiaTheme="majorEastAsia"/>
          <w:lang w:eastAsia="en-US"/>
        </w:rPr>
        <w:t xml:space="preserve"> en deskundigheidsbevordering</w:t>
      </w:r>
      <w:r>
        <w:rPr>
          <w:rFonts w:eastAsiaTheme="majorEastAsia"/>
          <w:lang w:eastAsia="en-US"/>
        </w:rPr>
        <w:t xml:space="preserve"> m.b.t. wondzorg </w:t>
      </w:r>
      <w:r w:rsidR="00BC24CF" w:rsidRPr="007655B8">
        <w:rPr>
          <w:rFonts w:eastAsiaTheme="majorEastAsia"/>
          <w:lang w:eastAsia="en-US"/>
        </w:rPr>
        <w:t xml:space="preserve">binnen de </w:t>
      </w:r>
      <w:r>
        <w:rPr>
          <w:rFonts w:eastAsiaTheme="majorEastAsia"/>
          <w:lang w:eastAsia="en-US"/>
        </w:rPr>
        <w:t xml:space="preserve">eigen </w:t>
      </w:r>
      <w:r w:rsidR="00DB1A83">
        <w:rPr>
          <w:rFonts w:eastAsiaTheme="majorEastAsia"/>
          <w:lang w:eastAsia="en-US"/>
        </w:rPr>
        <w:t xml:space="preserve">organisatie. </w:t>
      </w:r>
    </w:p>
    <w:p w14:paraId="30FBA7D0" w14:textId="77777777" w:rsidR="006C4910" w:rsidRDefault="006C4910" w:rsidP="00BC24CF">
      <w:pPr>
        <w:pStyle w:val="Lijstalinea"/>
        <w:numPr>
          <w:ilvl w:val="0"/>
          <w:numId w:val="23"/>
        </w:numPr>
        <w:rPr>
          <w:rFonts w:eastAsiaTheme="majorEastAsia"/>
          <w:lang w:eastAsia="en-US"/>
        </w:rPr>
      </w:pPr>
      <w:r>
        <w:rPr>
          <w:rFonts w:eastAsiaTheme="majorEastAsia"/>
          <w:lang w:eastAsia="en-US"/>
        </w:rPr>
        <w:t>Verspreiden van expertise van wondbehandeling en wondzorg</w:t>
      </w:r>
    </w:p>
    <w:p w14:paraId="41619295" w14:textId="77777777" w:rsidR="009720D7" w:rsidRDefault="009720D7" w:rsidP="00BC24CF">
      <w:pPr>
        <w:pStyle w:val="Lijstalinea"/>
        <w:numPr>
          <w:ilvl w:val="0"/>
          <w:numId w:val="23"/>
        </w:numPr>
        <w:rPr>
          <w:rFonts w:eastAsiaTheme="majorEastAsia"/>
          <w:lang w:eastAsia="en-US"/>
        </w:rPr>
      </w:pPr>
      <w:r>
        <w:rPr>
          <w:rFonts w:eastAsiaTheme="majorEastAsia"/>
          <w:lang w:eastAsia="en-US"/>
        </w:rPr>
        <w:t>Netw</w:t>
      </w:r>
      <w:r w:rsidR="00FE3C16">
        <w:rPr>
          <w:rFonts w:eastAsiaTheme="majorEastAsia"/>
          <w:lang w:eastAsia="en-US"/>
        </w:rPr>
        <w:t>erken met collega wondverpleegkundigen</w:t>
      </w:r>
      <w:r>
        <w:rPr>
          <w:rFonts w:eastAsiaTheme="majorEastAsia"/>
          <w:lang w:eastAsia="en-US"/>
        </w:rPr>
        <w:t xml:space="preserve">, (huis)artsen, zorgteams etc. </w:t>
      </w:r>
    </w:p>
    <w:p w14:paraId="5741248F" w14:textId="77777777" w:rsidR="0033283D" w:rsidRDefault="0033283D" w:rsidP="002038DC">
      <w:pPr>
        <w:shd w:val="clear" w:color="auto" w:fill="FFFFFF"/>
        <w:rPr>
          <w:rFonts w:asciiTheme="minorHAnsi" w:hAnsiTheme="minorHAnsi" w:cs="Calibri"/>
          <w:b/>
          <w:caps/>
          <w:color w:val="365F91" w:themeColor="accent1" w:themeShade="BF"/>
          <w:szCs w:val="22"/>
        </w:rPr>
      </w:pPr>
    </w:p>
    <w:p w14:paraId="79247842" w14:textId="77777777" w:rsidR="002038DC" w:rsidRDefault="008972E6" w:rsidP="002038DC">
      <w:pPr>
        <w:shd w:val="clear" w:color="auto" w:fill="FFFFFF"/>
        <w:rPr>
          <w:rFonts w:asciiTheme="minorHAnsi" w:hAnsiTheme="minorHAnsi"/>
          <w:szCs w:val="22"/>
        </w:rPr>
      </w:pPr>
      <w:r>
        <w:rPr>
          <w:rFonts w:asciiTheme="minorHAnsi" w:hAnsiTheme="minorHAnsi"/>
          <w:szCs w:val="22"/>
        </w:rPr>
        <w:t xml:space="preserve">6x per jaar </w:t>
      </w:r>
      <w:r w:rsidR="00072885">
        <w:rPr>
          <w:rFonts w:asciiTheme="minorHAnsi" w:hAnsiTheme="minorHAnsi"/>
          <w:szCs w:val="22"/>
        </w:rPr>
        <w:t xml:space="preserve">vindt er een </w:t>
      </w:r>
      <w:r w:rsidR="0033283D">
        <w:rPr>
          <w:rFonts w:asciiTheme="minorHAnsi" w:hAnsiTheme="minorHAnsi"/>
          <w:szCs w:val="22"/>
        </w:rPr>
        <w:t xml:space="preserve">regionaal </w:t>
      </w:r>
      <w:r w:rsidR="00072885">
        <w:rPr>
          <w:rFonts w:asciiTheme="minorHAnsi" w:hAnsiTheme="minorHAnsi"/>
          <w:szCs w:val="22"/>
        </w:rPr>
        <w:t>overleg plaats met de</w:t>
      </w:r>
      <w:r w:rsidR="002038DC">
        <w:rPr>
          <w:rFonts w:asciiTheme="minorHAnsi" w:hAnsiTheme="minorHAnsi"/>
          <w:szCs w:val="22"/>
        </w:rPr>
        <w:t xml:space="preserve"> </w:t>
      </w:r>
      <w:r w:rsidR="008B5B1A">
        <w:rPr>
          <w:rFonts w:asciiTheme="minorHAnsi" w:hAnsiTheme="minorHAnsi"/>
          <w:szCs w:val="22"/>
        </w:rPr>
        <w:t>wondverpleegkundigen</w:t>
      </w:r>
      <w:r w:rsidR="00B95A19">
        <w:rPr>
          <w:rFonts w:asciiTheme="minorHAnsi" w:hAnsiTheme="minorHAnsi"/>
          <w:szCs w:val="22"/>
        </w:rPr>
        <w:t xml:space="preserve"> </w:t>
      </w:r>
      <w:r>
        <w:rPr>
          <w:rFonts w:asciiTheme="minorHAnsi" w:hAnsiTheme="minorHAnsi"/>
          <w:szCs w:val="22"/>
        </w:rPr>
        <w:t xml:space="preserve">die </w:t>
      </w:r>
      <w:r w:rsidR="002038DC">
        <w:rPr>
          <w:rFonts w:asciiTheme="minorHAnsi" w:hAnsiTheme="minorHAnsi"/>
          <w:szCs w:val="22"/>
        </w:rPr>
        <w:t xml:space="preserve">werkzaam </w:t>
      </w:r>
      <w:r>
        <w:rPr>
          <w:rFonts w:asciiTheme="minorHAnsi" w:hAnsiTheme="minorHAnsi"/>
          <w:szCs w:val="22"/>
        </w:rPr>
        <w:t xml:space="preserve">zijn </w:t>
      </w:r>
      <w:r w:rsidR="002038DC">
        <w:rPr>
          <w:rFonts w:asciiTheme="minorHAnsi" w:hAnsiTheme="minorHAnsi"/>
          <w:szCs w:val="22"/>
        </w:rPr>
        <w:t xml:space="preserve">in de regio </w:t>
      </w:r>
      <w:r>
        <w:rPr>
          <w:rFonts w:asciiTheme="minorHAnsi" w:hAnsiTheme="minorHAnsi"/>
          <w:szCs w:val="22"/>
        </w:rPr>
        <w:t xml:space="preserve">met de </w:t>
      </w:r>
      <w:r w:rsidR="00072885">
        <w:rPr>
          <w:rFonts w:asciiTheme="minorHAnsi" w:hAnsiTheme="minorHAnsi"/>
          <w:szCs w:val="22"/>
        </w:rPr>
        <w:t>volgende doelstellingen:</w:t>
      </w:r>
    </w:p>
    <w:p w14:paraId="072674EA" w14:textId="77777777" w:rsidR="00072885" w:rsidRDefault="00072885" w:rsidP="002038DC">
      <w:pPr>
        <w:pStyle w:val="Lijstalinea"/>
        <w:numPr>
          <w:ilvl w:val="0"/>
          <w:numId w:val="23"/>
        </w:numPr>
        <w:shd w:val="clear" w:color="auto" w:fill="FFFFFF"/>
        <w:rPr>
          <w:rFonts w:asciiTheme="minorHAnsi" w:hAnsiTheme="minorHAnsi"/>
          <w:szCs w:val="22"/>
        </w:rPr>
      </w:pPr>
      <w:r>
        <w:rPr>
          <w:rFonts w:asciiTheme="minorHAnsi" w:hAnsiTheme="minorHAnsi"/>
          <w:szCs w:val="22"/>
        </w:rPr>
        <w:t>Verbetering van samenwerking:</w:t>
      </w:r>
    </w:p>
    <w:p w14:paraId="695FEF13" w14:textId="77777777" w:rsidR="00072885" w:rsidRDefault="002038DC"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Continuïteit van behandeling door een goede informatieoverdracht en communicatie (afstemming en overleg met elkaar)</w:t>
      </w:r>
    </w:p>
    <w:p w14:paraId="2063A357" w14:textId="77777777" w:rsidR="002038DC" w:rsidRDefault="009D1EC0"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 xml:space="preserve">Eenduidig </w:t>
      </w:r>
      <w:r w:rsidR="002038DC" w:rsidRPr="00072885">
        <w:rPr>
          <w:rFonts w:asciiTheme="minorHAnsi" w:hAnsiTheme="minorHAnsi"/>
          <w:szCs w:val="22"/>
        </w:rPr>
        <w:t>werken door o.a. het gebrui</w:t>
      </w:r>
      <w:r w:rsidR="00072885">
        <w:rPr>
          <w:rFonts w:asciiTheme="minorHAnsi" w:hAnsiTheme="minorHAnsi"/>
          <w:szCs w:val="22"/>
        </w:rPr>
        <w:t xml:space="preserve">k van eenduidige protocollen, </w:t>
      </w:r>
      <w:r w:rsidR="002038DC" w:rsidRPr="00072885">
        <w:rPr>
          <w:rFonts w:asciiTheme="minorHAnsi" w:hAnsiTheme="minorHAnsi"/>
          <w:szCs w:val="22"/>
        </w:rPr>
        <w:t xml:space="preserve">richtlijnen </w:t>
      </w:r>
      <w:r w:rsidR="00072885">
        <w:rPr>
          <w:rFonts w:asciiTheme="minorHAnsi" w:hAnsiTheme="minorHAnsi"/>
          <w:szCs w:val="22"/>
        </w:rPr>
        <w:t>en materialen door afspraken met elkaar te maken en onderlinge intervisie</w:t>
      </w:r>
    </w:p>
    <w:p w14:paraId="297E089D" w14:textId="77777777" w:rsidR="00072885" w:rsidRDefault="00072885"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 xml:space="preserve">Korte snelle lijntjes – én gelijkwaardige – en vertrouwensrelatie </w:t>
      </w:r>
      <w:r w:rsidRPr="00072885">
        <w:rPr>
          <w:rFonts w:asciiTheme="minorHAnsi" w:hAnsiTheme="minorHAnsi"/>
          <w:szCs w:val="22"/>
        </w:rPr>
        <w:t>onderling</w:t>
      </w:r>
    </w:p>
    <w:p w14:paraId="631D37DD" w14:textId="77777777" w:rsidR="00072885" w:rsidRDefault="00072885"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Duidelijke rol- en verantwoordelijkheidsverdeling. Wie doet wat?</w:t>
      </w:r>
    </w:p>
    <w:p w14:paraId="72F50867" w14:textId="77777777" w:rsidR="00072885" w:rsidRDefault="00072885" w:rsidP="00072885">
      <w:pPr>
        <w:pStyle w:val="Lijstalinea"/>
        <w:numPr>
          <w:ilvl w:val="0"/>
          <w:numId w:val="23"/>
        </w:numPr>
        <w:shd w:val="clear" w:color="auto" w:fill="FFFFFF"/>
        <w:rPr>
          <w:rFonts w:asciiTheme="minorHAnsi" w:hAnsiTheme="minorHAnsi"/>
          <w:szCs w:val="22"/>
        </w:rPr>
      </w:pPr>
      <w:r>
        <w:rPr>
          <w:rFonts w:asciiTheme="minorHAnsi" w:hAnsiTheme="minorHAnsi"/>
          <w:szCs w:val="22"/>
        </w:rPr>
        <w:t>Gezamenlijk continue leren en verbeteren:</w:t>
      </w:r>
    </w:p>
    <w:p w14:paraId="3D503F92" w14:textId="77777777" w:rsidR="00072885" w:rsidRDefault="00072885"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 xml:space="preserve">Aan de hand van </w:t>
      </w:r>
      <w:r w:rsidR="00260D4F">
        <w:rPr>
          <w:rFonts w:asciiTheme="minorHAnsi" w:hAnsiTheme="minorHAnsi"/>
          <w:szCs w:val="22"/>
        </w:rPr>
        <w:t xml:space="preserve">casussen en </w:t>
      </w:r>
      <w:r>
        <w:rPr>
          <w:rFonts w:asciiTheme="minorHAnsi" w:hAnsiTheme="minorHAnsi"/>
          <w:szCs w:val="22"/>
        </w:rPr>
        <w:t>kwaliteitsdata uit de verschillende dossiers (en wat en hoe leggen we de informatie vast in de dossiers)</w:t>
      </w:r>
    </w:p>
    <w:p w14:paraId="4AA38A19" w14:textId="77777777" w:rsidR="00072885" w:rsidRDefault="00072885" w:rsidP="00072885">
      <w:pPr>
        <w:pStyle w:val="Lijstalinea"/>
        <w:numPr>
          <w:ilvl w:val="0"/>
          <w:numId w:val="23"/>
        </w:numPr>
        <w:shd w:val="clear" w:color="auto" w:fill="FFFFFF"/>
        <w:rPr>
          <w:rFonts w:asciiTheme="minorHAnsi" w:hAnsiTheme="minorHAnsi"/>
          <w:szCs w:val="22"/>
        </w:rPr>
      </w:pPr>
      <w:r>
        <w:rPr>
          <w:rFonts w:asciiTheme="minorHAnsi" w:hAnsiTheme="minorHAnsi"/>
          <w:szCs w:val="22"/>
        </w:rPr>
        <w:t>Verbeteren en borgen van kwaliteit en deskundigheid binnen de keten</w:t>
      </w:r>
    </w:p>
    <w:p w14:paraId="7EF5B48C" w14:textId="77777777" w:rsidR="00072885" w:rsidRPr="00072885" w:rsidRDefault="00072885" w:rsidP="00072885">
      <w:pPr>
        <w:pStyle w:val="Lijstalinea"/>
        <w:numPr>
          <w:ilvl w:val="1"/>
          <w:numId w:val="23"/>
        </w:numPr>
        <w:shd w:val="clear" w:color="auto" w:fill="FFFFFF"/>
        <w:rPr>
          <w:rFonts w:asciiTheme="minorHAnsi" w:hAnsiTheme="minorHAnsi"/>
          <w:szCs w:val="22"/>
        </w:rPr>
      </w:pPr>
      <w:r>
        <w:rPr>
          <w:rFonts w:asciiTheme="minorHAnsi" w:hAnsiTheme="minorHAnsi"/>
          <w:szCs w:val="22"/>
        </w:rPr>
        <w:t>Eenduidige deskundigheidsbevordering en hoe kunnen we hierin samenwerken?</w:t>
      </w:r>
    </w:p>
    <w:p w14:paraId="331C6C66" w14:textId="77777777" w:rsidR="002038DC" w:rsidRDefault="002038DC" w:rsidP="00072885">
      <w:pPr>
        <w:shd w:val="clear" w:color="auto" w:fill="FFFFFF"/>
        <w:rPr>
          <w:rFonts w:asciiTheme="minorHAnsi" w:hAnsiTheme="minorHAnsi"/>
          <w:szCs w:val="22"/>
        </w:rPr>
      </w:pPr>
    </w:p>
    <w:p w14:paraId="6477638A" w14:textId="77777777" w:rsidR="00DD68A2" w:rsidRDefault="00DD68A2" w:rsidP="00072885">
      <w:pPr>
        <w:shd w:val="clear" w:color="auto" w:fill="FFFFFF"/>
        <w:rPr>
          <w:rFonts w:asciiTheme="minorHAnsi" w:hAnsiTheme="minorHAnsi"/>
          <w:szCs w:val="22"/>
        </w:rPr>
      </w:pPr>
    </w:p>
    <w:p w14:paraId="533280D8" w14:textId="77777777" w:rsidR="00DD68A2" w:rsidRDefault="00DD68A2" w:rsidP="00072885">
      <w:pPr>
        <w:shd w:val="clear" w:color="auto" w:fill="FFFFFF"/>
        <w:rPr>
          <w:rFonts w:asciiTheme="minorHAnsi" w:hAnsiTheme="minorHAnsi"/>
          <w:szCs w:val="22"/>
        </w:rPr>
      </w:pPr>
    </w:p>
    <w:p w14:paraId="5385C4E5" w14:textId="77777777" w:rsidR="00DD68A2" w:rsidRDefault="00DD68A2" w:rsidP="00072885">
      <w:pPr>
        <w:shd w:val="clear" w:color="auto" w:fill="FFFFFF"/>
        <w:rPr>
          <w:rFonts w:asciiTheme="minorHAnsi" w:hAnsiTheme="minorHAnsi"/>
          <w:szCs w:val="22"/>
        </w:rPr>
      </w:pPr>
    </w:p>
    <w:p w14:paraId="4DDF6AA5" w14:textId="77777777" w:rsidR="00072885" w:rsidRDefault="00072885" w:rsidP="00072885">
      <w:pPr>
        <w:shd w:val="clear" w:color="auto" w:fill="FFFFFF"/>
        <w:rPr>
          <w:rFonts w:asciiTheme="minorHAnsi" w:hAnsiTheme="minorHAnsi"/>
          <w:szCs w:val="22"/>
        </w:rPr>
      </w:pPr>
      <w:r>
        <w:rPr>
          <w:rFonts w:asciiTheme="minorHAnsi" w:hAnsiTheme="minorHAnsi"/>
          <w:szCs w:val="22"/>
        </w:rPr>
        <w:t xml:space="preserve">In de periode 2018-2019 is </w:t>
      </w:r>
      <w:r w:rsidR="0033283D">
        <w:rPr>
          <w:rFonts w:asciiTheme="minorHAnsi" w:hAnsiTheme="minorHAnsi"/>
          <w:szCs w:val="22"/>
        </w:rPr>
        <w:t xml:space="preserve">hiermee </w:t>
      </w:r>
      <w:r>
        <w:rPr>
          <w:rFonts w:asciiTheme="minorHAnsi" w:hAnsiTheme="minorHAnsi"/>
          <w:szCs w:val="22"/>
        </w:rPr>
        <w:t>het volgende bereikt:</w:t>
      </w:r>
    </w:p>
    <w:p w14:paraId="0F0B1389" w14:textId="77777777" w:rsidR="00072885" w:rsidRDefault="00072885" w:rsidP="00072885">
      <w:pPr>
        <w:pStyle w:val="Lijstalinea"/>
        <w:numPr>
          <w:ilvl w:val="0"/>
          <w:numId w:val="23"/>
        </w:numPr>
        <w:shd w:val="clear" w:color="auto" w:fill="FFFFFF"/>
        <w:rPr>
          <w:rFonts w:asciiTheme="minorHAnsi" w:hAnsiTheme="minorHAnsi"/>
          <w:szCs w:val="22"/>
        </w:rPr>
      </w:pPr>
      <w:r>
        <w:rPr>
          <w:rFonts w:asciiTheme="minorHAnsi" w:hAnsiTheme="minorHAnsi"/>
          <w:szCs w:val="22"/>
        </w:rPr>
        <w:t xml:space="preserve">Korte lijntjes door een regelmatige ontmoeting en kennismaking met elkaar (inzicht in elkaars werkprocessen, </w:t>
      </w:r>
      <w:r w:rsidR="00E86CF0">
        <w:rPr>
          <w:rFonts w:asciiTheme="minorHAnsi" w:hAnsiTheme="minorHAnsi"/>
          <w:szCs w:val="22"/>
        </w:rPr>
        <w:t xml:space="preserve">knelpunten, kansen en </w:t>
      </w:r>
      <w:r w:rsidR="009D1EC0">
        <w:rPr>
          <w:rFonts w:asciiTheme="minorHAnsi" w:hAnsiTheme="minorHAnsi"/>
          <w:szCs w:val="22"/>
        </w:rPr>
        <w:t>bedreigingen</w:t>
      </w:r>
      <w:r w:rsidR="00E86CF0">
        <w:rPr>
          <w:rFonts w:asciiTheme="minorHAnsi" w:hAnsiTheme="minorHAnsi"/>
          <w:szCs w:val="22"/>
        </w:rPr>
        <w:t>)</w:t>
      </w:r>
    </w:p>
    <w:p w14:paraId="36F92F35" w14:textId="77777777" w:rsidR="00E86CF0" w:rsidRPr="00E86CF0" w:rsidRDefault="00E86CF0" w:rsidP="00E86CF0">
      <w:pPr>
        <w:pStyle w:val="Lijstalinea"/>
        <w:numPr>
          <w:ilvl w:val="0"/>
          <w:numId w:val="23"/>
        </w:numPr>
        <w:shd w:val="clear" w:color="auto" w:fill="FFFFFF"/>
        <w:rPr>
          <w:rFonts w:asciiTheme="minorHAnsi" w:hAnsiTheme="minorHAnsi"/>
          <w:szCs w:val="22"/>
        </w:rPr>
      </w:pPr>
      <w:r>
        <w:rPr>
          <w:rFonts w:asciiTheme="minorHAnsi" w:hAnsiTheme="minorHAnsi"/>
          <w:szCs w:val="22"/>
        </w:rPr>
        <w:t>Inventarisatie werkzame wondverpleegkundigen, -consulenten en verpleegkundig specialisten in de regio met contactgegevens</w:t>
      </w:r>
      <w:r w:rsidR="00092A13">
        <w:rPr>
          <w:rFonts w:asciiTheme="minorHAnsi" w:hAnsiTheme="minorHAnsi"/>
          <w:szCs w:val="22"/>
        </w:rPr>
        <w:t xml:space="preserve"> (lijst is opgenomen in de app “werkafspraken”)</w:t>
      </w:r>
    </w:p>
    <w:p w14:paraId="1094E630" w14:textId="77777777" w:rsidR="00072885" w:rsidRDefault="00072885" w:rsidP="00072885">
      <w:pPr>
        <w:pStyle w:val="Lijstalinea"/>
        <w:numPr>
          <w:ilvl w:val="0"/>
          <w:numId w:val="23"/>
        </w:numPr>
        <w:shd w:val="clear" w:color="auto" w:fill="FFFFFF"/>
        <w:rPr>
          <w:rFonts w:asciiTheme="minorHAnsi" w:hAnsiTheme="minorHAnsi"/>
          <w:szCs w:val="22"/>
        </w:rPr>
      </w:pPr>
      <w:r>
        <w:rPr>
          <w:rFonts w:asciiTheme="minorHAnsi" w:hAnsiTheme="minorHAnsi"/>
          <w:szCs w:val="22"/>
        </w:rPr>
        <w:t xml:space="preserve">Afspraken over </w:t>
      </w:r>
      <w:r w:rsidR="009D1EC0">
        <w:rPr>
          <w:rFonts w:asciiTheme="minorHAnsi" w:hAnsiTheme="minorHAnsi"/>
          <w:szCs w:val="22"/>
        </w:rPr>
        <w:t>minimale</w:t>
      </w:r>
      <w:r>
        <w:rPr>
          <w:rFonts w:asciiTheme="minorHAnsi" w:hAnsiTheme="minorHAnsi"/>
          <w:szCs w:val="22"/>
        </w:rPr>
        <w:t xml:space="preserve"> informatieoverdracht</w:t>
      </w:r>
    </w:p>
    <w:p w14:paraId="3B4F826D" w14:textId="77777777" w:rsidR="00092A13" w:rsidRDefault="00092A13" w:rsidP="00072885">
      <w:pPr>
        <w:pStyle w:val="Lijstalinea"/>
        <w:numPr>
          <w:ilvl w:val="0"/>
          <w:numId w:val="23"/>
        </w:numPr>
        <w:shd w:val="clear" w:color="auto" w:fill="FFFFFF"/>
        <w:rPr>
          <w:rFonts w:asciiTheme="minorHAnsi" w:hAnsiTheme="minorHAnsi"/>
          <w:szCs w:val="22"/>
        </w:rPr>
      </w:pPr>
      <w:r>
        <w:rPr>
          <w:rFonts w:asciiTheme="minorHAnsi" w:hAnsiTheme="minorHAnsi"/>
          <w:szCs w:val="22"/>
        </w:rPr>
        <w:t>Regionaal wondwijzer (opgenomen in de app “werkafspraken”)</w:t>
      </w:r>
    </w:p>
    <w:p w14:paraId="744B51E8" w14:textId="77777777" w:rsidR="009D1EC0" w:rsidRDefault="009D1EC0" w:rsidP="00260D4F">
      <w:pPr>
        <w:pStyle w:val="Lijstalinea"/>
        <w:numPr>
          <w:ilvl w:val="0"/>
          <w:numId w:val="23"/>
        </w:numPr>
        <w:shd w:val="clear" w:color="auto" w:fill="FFFFFF"/>
        <w:rPr>
          <w:rFonts w:asciiTheme="minorHAnsi" w:hAnsiTheme="minorHAnsi"/>
          <w:szCs w:val="22"/>
        </w:rPr>
      </w:pPr>
      <w:r>
        <w:rPr>
          <w:rFonts w:asciiTheme="minorHAnsi" w:hAnsiTheme="minorHAnsi"/>
          <w:szCs w:val="22"/>
        </w:rPr>
        <w:t>Vaststellen taken wondregisseurs</w:t>
      </w:r>
    </w:p>
    <w:p w14:paraId="089227F9" w14:textId="77777777" w:rsidR="00260D4F" w:rsidRPr="00260D4F" w:rsidRDefault="00260D4F" w:rsidP="00260D4F">
      <w:pPr>
        <w:pStyle w:val="Lijstalinea"/>
        <w:numPr>
          <w:ilvl w:val="0"/>
          <w:numId w:val="23"/>
        </w:numPr>
        <w:shd w:val="clear" w:color="auto" w:fill="FFFFFF"/>
        <w:rPr>
          <w:rFonts w:asciiTheme="minorHAnsi" w:hAnsiTheme="minorHAnsi"/>
          <w:szCs w:val="22"/>
        </w:rPr>
      </w:pPr>
      <w:r>
        <w:rPr>
          <w:rFonts w:asciiTheme="minorHAnsi" w:hAnsiTheme="minorHAnsi"/>
          <w:szCs w:val="22"/>
        </w:rPr>
        <w:t xml:space="preserve">Organisatie symposium voor alle regionale samenwerkingspartners </w:t>
      </w:r>
    </w:p>
    <w:p w14:paraId="6A142424" w14:textId="77777777" w:rsidR="002038DC" w:rsidRPr="0033283D" w:rsidRDefault="002038DC" w:rsidP="002038DC">
      <w:pPr>
        <w:shd w:val="clear" w:color="auto" w:fill="FFFFFF"/>
        <w:rPr>
          <w:rFonts w:asciiTheme="minorHAnsi" w:hAnsiTheme="minorHAnsi"/>
          <w:szCs w:val="22"/>
          <w:u w:val="single"/>
        </w:rPr>
      </w:pPr>
    </w:p>
    <w:p w14:paraId="21BB6B1F" w14:textId="77777777" w:rsidR="005C083D" w:rsidRPr="0033283D" w:rsidRDefault="00B95A19" w:rsidP="005C083D">
      <w:pPr>
        <w:contextualSpacing/>
        <w:rPr>
          <w:rFonts w:asciiTheme="minorHAnsi" w:hAnsiTheme="minorHAnsi"/>
          <w:szCs w:val="22"/>
          <w:u w:val="single"/>
        </w:rPr>
      </w:pPr>
      <w:r w:rsidRPr="0033283D">
        <w:rPr>
          <w:rFonts w:asciiTheme="minorHAnsi" w:hAnsiTheme="minorHAnsi"/>
          <w:szCs w:val="22"/>
          <w:u w:val="single"/>
        </w:rPr>
        <w:t>4.2.3</w:t>
      </w:r>
      <w:r w:rsidR="005C083D" w:rsidRPr="0033283D">
        <w:rPr>
          <w:rFonts w:asciiTheme="minorHAnsi" w:hAnsiTheme="minorHAnsi"/>
          <w:szCs w:val="22"/>
          <w:u w:val="single"/>
        </w:rPr>
        <w:t xml:space="preserve"> Aandachtsvelders wondzorg</w:t>
      </w:r>
    </w:p>
    <w:p w14:paraId="2E094946" w14:textId="77777777" w:rsidR="005C083D" w:rsidRPr="005C083D" w:rsidRDefault="005C083D" w:rsidP="005C083D">
      <w:r>
        <w:t>Binnen organisaties zijn aandachtsvelders wondzorg aanwezig binnen de zorgteams. Zij hebben kennis van wondzorg, en hebben de WCS training behaald.</w:t>
      </w:r>
      <w:r w:rsidRPr="005C083D">
        <w:rPr>
          <w:rFonts w:cs="Arial"/>
          <w:color w:val="000000"/>
          <w:szCs w:val="22"/>
        </w:rPr>
        <w:br/>
      </w:r>
      <w:r w:rsidRPr="005C083D">
        <w:rPr>
          <w:rFonts w:cs="Arial"/>
          <w:color w:val="000000"/>
          <w:szCs w:val="22"/>
        </w:rPr>
        <w:br/>
      </w:r>
      <w:r w:rsidR="0033283D">
        <w:rPr>
          <w:rFonts w:cs="Arial"/>
          <w:color w:val="000000"/>
          <w:szCs w:val="22"/>
        </w:rPr>
        <w:t>Rol van de aandachtsvelders wondzorg is:</w:t>
      </w:r>
      <w:r w:rsidRPr="005C083D">
        <w:rPr>
          <w:rFonts w:cs="Arial"/>
          <w:color w:val="000000"/>
          <w:szCs w:val="22"/>
        </w:rPr>
        <w:br/>
        <w:t>- coördinatie van wondzorg bij lage complexe wonden;</w:t>
      </w:r>
      <w:r w:rsidRPr="005C083D">
        <w:rPr>
          <w:rFonts w:cs="Arial"/>
          <w:color w:val="000000"/>
          <w:szCs w:val="22"/>
        </w:rPr>
        <w:br/>
        <w:t xml:space="preserve">- kennisoverdracht aan en vraagbaak voor collega's van de zorgteams </w:t>
      </w:r>
    </w:p>
    <w:p w14:paraId="354CC112" w14:textId="77777777" w:rsidR="003100D2" w:rsidRDefault="003100D2" w:rsidP="009976E0">
      <w:pPr>
        <w:shd w:val="clear" w:color="auto" w:fill="FFFFFF"/>
        <w:rPr>
          <w:rFonts w:asciiTheme="minorHAnsi" w:hAnsiTheme="minorHAnsi" w:cs="Calibri"/>
          <w:b/>
          <w:caps/>
          <w:color w:val="365F91" w:themeColor="accent1" w:themeShade="BF"/>
          <w:szCs w:val="22"/>
        </w:rPr>
      </w:pPr>
    </w:p>
    <w:p w14:paraId="5C97A3AF" w14:textId="77777777" w:rsidR="003100D2" w:rsidRDefault="003100D2" w:rsidP="003100D2">
      <w:pPr>
        <w:shd w:val="clear" w:color="auto" w:fill="FFFFFF"/>
        <w:rPr>
          <w:rFonts w:asciiTheme="minorHAnsi" w:hAnsiTheme="minorHAnsi" w:cs="Calibri"/>
          <w:b/>
          <w:caps/>
          <w:color w:val="365F91" w:themeColor="accent1" w:themeShade="BF"/>
          <w:szCs w:val="22"/>
        </w:rPr>
      </w:pPr>
      <w:r>
        <w:rPr>
          <w:rFonts w:asciiTheme="minorHAnsi" w:hAnsiTheme="minorHAnsi" w:cs="Calibri"/>
          <w:b/>
          <w:caps/>
          <w:color w:val="365F91" w:themeColor="accent1" w:themeShade="BF"/>
          <w:szCs w:val="22"/>
        </w:rPr>
        <w:t>5</w:t>
      </w:r>
      <w:r w:rsidRPr="00F5757C">
        <w:rPr>
          <w:rFonts w:asciiTheme="minorHAnsi" w:hAnsiTheme="minorHAnsi" w:cs="Calibri"/>
          <w:b/>
          <w:caps/>
          <w:color w:val="365F91" w:themeColor="accent1" w:themeShade="BF"/>
          <w:szCs w:val="22"/>
        </w:rPr>
        <w:t xml:space="preserve">. </w:t>
      </w:r>
      <w:r w:rsidR="00813A04">
        <w:rPr>
          <w:rFonts w:asciiTheme="minorHAnsi" w:hAnsiTheme="minorHAnsi" w:cs="Calibri"/>
          <w:b/>
          <w:caps/>
          <w:color w:val="365F91" w:themeColor="accent1" w:themeShade="BF"/>
          <w:szCs w:val="22"/>
        </w:rPr>
        <w:t>Doelstellingen</w:t>
      </w:r>
      <w:r w:rsidR="005B6565">
        <w:rPr>
          <w:rFonts w:asciiTheme="minorHAnsi" w:hAnsiTheme="minorHAnsi" w:cs="Calibri"/>
          <w:b/>
          <w:caps/>
          <w:color w:val="365F91" w:themeColor="accent1" w:themeShade="BF"/>
          <w:szCs w:val="22"/>
        </w:rPr>
        <w:t xml:space="preserve"> 2020-2023</w:t>
      </w:r>
    </w:p>
    <w:p w14:paraId="406F49BD" w14:textId="77777777" w:rsidR="00813A04" w:rsidRDefault="00916B56" w:rsidP="00813A04">
      <w:pPr>
        <w:rPr>
          <w:color w:val="FF0000"/>
        </w:rPr>
      </w:pPr>
      <w:r w:rsidRPr="00365E39">
        <w:t>Aan de volgende doelstellingen zal de komende jaren binnen het netwerk gewerkt gaan worden:</w:t>
      </w:r>
    </w:p>
    <w:p w14:paraId="086CB759" w14:textId="77777777" w:rsidR="00916B56" w:rsidRDefault="00916B56" w:rsidP="00F76FCD">
      <w:pPr>
        <w:pStyle w:val="Lijstalinea"/>
        <w:numPr>
          <w:ilvl w:val="0"/>
          <w:numId w:val="31"/>
        </w:numPr>
      </w:pPr>
      <w:r>
        <w:t xml:space="preserve">Aanstellen van wondregisseur(s) die de coördinatie van het wondzorgnetwerk op gaan pakken. De wondregisseur (s) zal de “front office” van het wondzorgnetwerk vormen, dat dagelijks bereikbaar is voor consultatie. </w:t>
      </w:r>
      <w:r w:rsidR="00E0535D">
        <w:t>Er</w:t>
      </w:r>
      <w:r w:rsidR="00957B4A">
        <w:t xml:space="preserve"> worden</w:t>
      </w:r>
      <w:r w:rsidR="00E0535D">
        <w:t xml:space="preserve"> afspraken </w:t>
      </w:r>
      <w:r w:rsidR="00957B4A">
        <w:t xml:space="preserve">gemaakt </w:t>
      </w:r>
      <w:r w:rsidR="00E0535D">
        <w:t>op welke wijze vragen worden beantwoord en welke</w:t>
      </w:r>
      <w:r w:rsidR="00957B4A">
        <w:t xml:space="preserve"> medische expertise</w:t>
      </w:r>
      <w:r w:rsidR="00E0535D">
        <w:t xml:space="preserve"> en op welke wijze </w:t>
      </w:r>
      <w:r w:rsidR="00957B4A">
        <w:t>zij worden</w:t>
      </w:r>
      <w:r w:rsidR="00E0535D">
        <w:t xml:space="preserve"> geraadpleegd door de wondregisseurs. </w:t>
      </w:r>
      <w:r>
        <w:t>Ran</w:t>
      </w:r>
      <w:r w:rsidR="00F76FCD">
        <w:t xml:space="preserve">dvoorwaarden zoals logistiek, </w:t>
      </w:r>
      <w:r>
        <w:t>financiering</w:t>
      </w:r>
      <w:r w:rsidR="00F76FCD">
        <w:t xml:space="preserve"> en bekendheid bij zorgprofessionals</w:t>
      </w:r>
      <w:r>
        <w:t xml:space="preserve"> moeten hiervoor georganiseerd worden. </w:t>
      </w:r>
      <w:r w:rsidR="002902C4">
        <w:t>F</w:t>
      </w:r>
      <w:r>
        <w:t>inanciering</w:t>
      </w:r>
      <w:r w:rsidR="002902C4">
        <w:t xml:space="preserve"> valt onder de inkoop regiefunctie complexe wondzorg. </w:t>
      </w:r>
    </w:p>
    <w:p w14:paraId="4DC28315" w14:textId="77777777" w:rsidR="00916B56" w:rsidRDefault="00916B56" w:rsidP="00F76FCD">
      <w:pPr>
        <w:pStyle w:val="Lijstalinea"/>
        <w:numPr>
          <w:ilvl w:val="0"/>
          <w:numId w:val="31"/>
        </w:numPr>
      </w:pPr>
      <w:r>
        <w:lastRenderedPageBreak/>
        <w:t>Om continuïteit van zorg te behalen is het van belang dat de verschillende zorgverlen</w:t>
      </w:r>
      <w:r w:rsidR="00F76FCD">
        <w:t xml:space="preserve">ers dezelfde informatie hebben. Hiervoor gaan we op zoek naar digitale mogelijkheden, die aansluiten op bestaande structuren en systemen. </w:t>
      </w:r>
    </w:p>
    <w:p w14:paraId="3A2BADD9" w14:textId="77777777" w:rsidR="00F76FCD" w:rsidRDefault="00F76FCD" w:rsidP="00F76FCD">
      <w:pPr>
        <w:pStyle w:val="Lijstalinea"/>
        <w:numPr>
          <w:ilvl w:val="0"/>
          <w:numId w:val="31"/>
        </w:numPr>
      </w:pPr>
      <w:r>
        <w:t>De kwaliteit van de uitvoering van wondzorg staat onder druk door de huidige personele tekorten met een negatief effect op het borgen van kennis en deskundigheid (hoog verloop, veel gebruik van ZZP’</w:t>
      </w:r>
      <w:r w:rsidR="00365E39">
        <w:t xml:space="preserve">ers, lagere deskundigheid </w:t>
      </w:r>
      <w:proofErr w:type="spellStart"/>
      <w:r w:rsidR="00365E39">
        <w:t>etc</w:t>
      </w:r>
      <w:proofErr w:type="spellEnd"/>
      <w:r w:rsidR="00365E39">
        <w:t>)</w:t>
      </w:r>
      <w:r>
        <w:t xml:space="preserve">. Het wondzorgnetwerk gaat onderzoeken op welke alternatieve wijze de kwaliteit van wondzorg geborgd kan blijven. </w:t>
      </w:r>
    </w:p>
    <w:p w14:paraId="38B922EB" w14:textId="77777777" w:rsidR="00813A04" w:rsidRDefault="00F76FCD" w:rsidP="00365E39">
      <w:pPr>
        <w:pStyle w:val="Lijstalinea"/>
        <w:numPr>
          <w:ilvl w:val="0"/>
          <w:numId w:val="31"/>
        </w:numPr>
      </w:pPr>
      <w:r>
        <w:t xml:space="preserve">Eenduidig gebruik van wondverbandmiddelen staat continue op de agenda van het overleg van de </w:t>
      </w:r>
      <w:r w:rsidR="008B5B1A">
        <w:t>wondverpleegkundigen</w:t>
      </w:r>
      <w:r>
        <w:t xml:space="preserve">. </w:t>
      </w:r>
      <w:r w:rsidR="00365E39">
        <w:t xml:space="preserve">Naast eenduidigheid zal de </w:t>
      </w:r>
      <w:r>
        <w:t xml:space="preserve">doelmatigheid en kostenefficiëntie van het inzetten van wondverbandmiddelen nog verder </w:t>
      </w:r>
      <w:r w:rsidR="00365E39">
        <w:t xml:space="preserve">regionaal </w:t>
      </w:r>
      <w:r>
        <w:t xml:space="preserve">verbeterd </w:t>
      </w:r>
      <w:r w:rsidR="002902C4">
        <w:t>w</w:t>
      </w:r>
      <w:r>
        <w:t xml:space="preserve">orden. </w:t>
      </w:r>
    </w:p>
    <w:p w14:paraId="317D56FB" w14:textId="77777777" w:rsidR="00365E39" w:rsidRDefault="00365E39" w:rsidP="00365E39">
      <w:pPr>
        <w:pStyle w:val="Lijstalinea"/>
        <w:numPr>
          <w:ilvl w:val="0"/>
          <w:numId w:val="31"/>
        </w:numPr>
      </w:pPr>
      <w:r>
        <w:t xml:space="preserve">Continue leren en verbeteren aan de hand van beschikbare kwaliteitsdata. Hiervoor zal kwaliteitsdata beschikbaar moeten komen. Voor dataverzameling is eenduidige registratie door de </w:t>
      </w:r>
      <w:r w:rsidR="008B5B1A">
        <w:t>wondverpleegkundigen</w:t>
      </w:r>
      <w:r>
        <w:t xml:space="preserve"> cruciaal en zal dit gerealiseerd moeten gaan worden. Daarnaast wordt het verzamelen van deze data de volgende uitdaging.</w:t>
      </w:r>
    </w:p>
    <w:p w14:paraId="307EAB35" w14:textId="77777777" w:rsidR="00365E39" w:rsidRDefault="008F72F4" w:rsidP="00365E39">
      <w:pPr>
        <w:pStyle w:val="Lijstalinea"/>
        <w:numPr>
          <w:ilvl w:val="0"/>
          <w:numId w:val="31"/>
        </w:numPr>
      </w:pPr>
      <w:r>
        <w:t>Door de coronacrisis is het</w:t>
      </w:r>
      <w:r w:rsidR="006B1D86">
        <w:t xml:space="preserve"> </w:t>
      </w:r>
      <w:r>
        <w:t xml:space="preserve">bieden van zorg en behandeling op afstand </w:t>
      </w:r>
      <w:r w:rsidR="009E5934">
        <w:t xml:space="preserve">als alternatief essentieel </w:t>
      </w:r>
      <w:r>
        <w:t xml:space="preserve">geworden. </w:t>
      </w:r>
      <w:r w:rsidR="006B1D86">
        <w:t xml:space="preserve">Er zal onderzocht  worden naar mogelijkheden die dit kunnen faciliteren (zoals smart </w:t>
      </w:r>
      <w:proofErr w:type="spellStart"/>
      <w:r w:rsidR="006B1D86">
        <w:t>glasses</w:t>
      </w:r>
      <w:proofErr w:type="spellEnd"/>
      <w:r w:rsidR="006B1D86">
        <w:t xml:space="preserve">). </w:t>
      </w:r>
    </w:p>
    <w:p w14:paraId="067AE9CC" w14:textId="77777777" w:rsidR="00365E39" w:rsidRDefault="00957B4A" w:rsidP="00365E39">
      <w:pPr>
        <w:pStyle w:val="Lijstalinea"/>
        <w:numPr>
          <w:ilvl w:val="0"/>
          <w:numId w:val="31"/>
        </w:numPr>
      </w:pPr>
      <w:r>
        <w:t>Huisartspraktijken verder betrekken bij de regionale wondzorg via de wondregisseurs en wondverpleegkundigen</w:t>
      </w:r>
      <w:r w:rsidR="003A6297">
        <w:t>, waardoor expertise op tijd ingeschakeld wordt en er korte lijntjes van samenwerking en communicatie ontstaan tussen de verschillende disciplines</w:t>
      </w:r>
    </w:p>
    <w:p w14:paraId="3467ECE9" w14:textId="77777777" w:rsidR="00365E39" w:rsidRPr="00365E39" w:rsidRDefault="008B5B1A" w:rsidP="00365E39">
      <w:pPr>
        <w:pStyle w:val="Lijstalinea"/>
        <w:numPr>
          <w:ilvl w:val="0"/>
          <w:numId w:val="31"/>
        </w:numPr>
      </w:pPr>
      <w:r>
        <w:t>Faciliteren van onderwijs voor (huis)artsen, verpleegkundigen, verzorgenden en praktijkondersteuners</w:t>
      </w:r>
      <w:r w:rsidR="003A6297">
        <w:t xml:space="preserve">, om de deskundigheid en eenduidigheid van werken binnen de regio te verbeteren. </w:t>
      </w:r>
    </w:p>
    <w:p w14:paraId="11F86A28" w14:textId="77777777" w:rsidR="003C0BED" w:rsidRPr="00DF3619" w:rsidRDefault="003C0BED" w:rsidP="003C0BED">
      <w:pPr>
        <w:rPr>
          <w:i/>
        </w:rPr>
      </w:pPr>
    </w:p>
    <w:sectPr w:rsidR="003C0BED" w:rsidRPr="00DF3619" w:rsidSect="00C15342">
      <w:footerReference w:type="default" r:id="rId24"/>
      <w:pgSz w:w="11906" w:h="16838"/>
      <w:pgMar w:top="992" w:right="1418"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70A6F" w14:textId="77777777" w:rsidR="00A5175E" w:rsidRDefault="00A5175E" w:rsidP="003C0BED">
      <w:r>
        <w:separator/>
      </w:r>
    </w:p>
  </w:endnote>
  <w:endnote w:type="continuationSeparator" w:id="0">
    <w:p w14:paraId="6CB59737" w14:textId="77777777" w:rsidR="00A5175E" w:rsidRDefault="00A5175E" w:rsidP="003C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1EC1" w14:textId="77777777" w:rsidR="003C0BED" w:rsidRPr="00745651" w:rsidRDefault="00745651" w:rsidP="00745651">
    <w:pPr>
      <w:pStyle w:val="Voettekst"/>
      <w:rPr>
        <w:i/>
        <w:sz w:val="18"/>
        <w:szCs w:val="18"/>
      </w:rPr>
    </w:pPr>
    <w:r w:rsidRPr="00745651">
      <w:rPr>
        <w:i/>
        <w:noProof/>
        <w:sz w:val="18"/>
        <w:szCs w:val="18"/>
      </w:rPr>
      <w:drawing>
        <wp:anchor distT="0" distB="0" distL="114300" distR="114300" simplePos="0" relativeHeight="251656704" behindDoc="0" locked="0" layoutInCell="1" allowOverlap="1" wp14:anchorId="0BF73F58" wp14:editId="2745BC55">
          <wp:simplePos x="0" y="0"/>
          <wp:positionH relativeFrom="margin">
            <wp:posOffset>4029710</wp:posOffset>
          </wp:positionH>
          <wp:positionV relativeFrom="margin">
            <wp:posOffset>9147175</wp:posOffset>
          </wp:positionV>
          <wp:extent cx="1954530" cy="389255"/>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389255"/>
                  </a:xfrm>
                  <a:prstGeom prst="rect">
                    <a:avLst/>
                  </a:prstGeom>
                  <a:noFill/>
                </pic:spPr>
              </pic:pic>
            </a:graphicData>
          </a:graphic>
          <wp14:sizeRelH relativeFrom="margin">
            <wp14:pctWidth>0</wp14:pctWidth>
          </wp14:sizeRelH>
          <wp14:sizeRelV relativeFrom="margin">
            <wp14:pctHeight>0</wp14:pctHeight>
          </wp14:sizeRelV>
        </wp:anchor>
      </w:drawing>
    </w:r>
    <w:r w:rsidR="27E2D9AD" w:rsidRPr="27E2D9AD">
      <w:rPr>
        <w:i/>
        <w:iCs/>
        <w:sz w:val="18"/>
        <w:szCs w:val="18"/>
      </w:rPr>
      <w:t>Versie 31 augustus 2020 meerjarenbeleidsplan wondzorgnetwerk regio ‘s-Hertogenbosch</w:t>
    </w:r>
  </w:p>
  <w:p w14:paraId="7D2CC43A" w14:textId="77777777" w:rsidR="003C0BED" w:rsidRDefault="003C0B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97F9" w14:textId="77777777" w:rsidR="00D1165F" w:rsidRPr="00745651" w:rsidRDefault="00D1165F" w:rsidP="00745651">
    <w:pPr>
      <w:pStyle w:val="Voettekst"/>
      <w:rPr>
        <w:i/>
        <w:sz w:val="18"/>
        <w:szCs w:val="18"/>
      </w:rPr>
    </w:pPr>
    <w:r w:rsidRPr="00745651">
      <w:rPr>
        <w:i/>
        <w:noProof/>
        <w:sz w:val="18"/>
        <w:szCs w:val="18"/>
      </w:rPr>
      <w:drawing>
        <wp:anchor distT="0" distB="0" distL="114300" distR="114300" simplePos="0" relativeHeight="251657728" behindDoc="0" locked="0" layoutInCell="1" allowOverlap="1" wp14:anchorId="3956C68C" wp14:editId="510BAF24">
          <wp:simplePos x="0" y="0"/>
          <wp:positionH relativeFrom="margin">
            <wp:posOffset>4029710</wp:posOffset>
          </wp:positionH>
          <wp:positionV relativeFrom="margin">
            <wp:posOffset>9147175</wp:posOffset>
          </wp:positionV>
          <wp:extent cx="1954530" cy="389255"/>
          <wp:effectExtent l="0" t="0" r="762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389255"/>
                  </a:xfrm>
                  <a:prstGeom prst="rect">
                    <a:avLst/>
                  </a:prstGeom>
                  <a:noFill/>
                </pic:spPr>
              </pic:pic>
            </a:graphicData>
          </a:graphic>
          <wp14:sizeRelH relativeFrom="margin">
            <wp14:pctWidth>0</wp14:pctWidth>
          </wp14:sizeRelH>
          <wp14:sizeRelV relativeFrom="margin">
            <wp14:pctHeight>0</wp14:pctHeight>
          </wp14:sizeRelV>
        </wp:anchor>
      </w:drawing>
    </w:r>
    <w:r w:rsidR="27E2D9AD" w:rsidRPr="27E2D9AD">
      <w:rPr>
        <w:i/>
        <w:iCs/>
        <w:sz w:val="18"/>
        <w:szCs w:val="18"/>
      </w:rPr>
      <w:t>Versie 31 augustus 2020 meerjarenbeleidsplan wondzorgnetwerk regio ‘s-Hertogenbosch</w:t>
    </w:r>
  </w:p>
  <w:p w14:paraId="735E02D2" w14:textId="77777777" w:rsidR="00D1165F" w:rsidRDefault="00D116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4E6C" w14:textId="77777777" w:rsidR="00A5175E" w:rsidRDefault="00A5175E" w:rsidP="003C0BED">
      <w:r>
        <w:separator/>
      </w:r>
    </w:p>
  </w:footnote>
  <w:footnote w:type="continuationSeparator" w:id="0">
    <w:p w14:paraId="2BAA994A" w14:textId="77777777" w:rsidR="00A5175E" w:rsidRDefault="00A5175E" w:rsidP="003C0BED">
      <w:r>
        <w:continuationSeparator/>
      </w:r>
    </w:p>
  </w:footnote>
  <w:footnote w:id="1">
    <w:p w14:paraId="484AE074" w14:textId="77777777" w:rsidR="004D3278" w:rsidRDefault="004D3278">
      <w:pPr>
        <w:pStyle w:val="Voetnoottekst"/>
      </w:pPr>
      <w:r>
        <w:rPr>
          <w:rStyle w:val="Voetnootmarkering"/>
        </w:rPr>
        <w:footnoteRef/>
      </w:r>
      <w:r>
        <w:t xml:space="preserve"> bij diabetische voet binnen 2 weken</w:t>
      </w:r>
    </w:p>
  </w:footnote>
  <w:footnote w:id="2">
    <w:p w14:paraId="7B919CF3" w14:textId="77777777" w:rsidR="00F44F18" w:rsidRDefault="00F44F18">
      <w:pPr>
        <w:pStyle w:val="Voetnoottekst"/>
      </w:pPr>
      <w:r>
        <w:rPr>
          <w:rStyle w:val="Voetnootmarkering"/>
        </w:rPr>
        <w:footnoteRef/>
      </w:r>
      <w:r>
        <w:t xml:space="preserve"> Met </w:t>
      </w:r>
      <w:r w:rsidR="004C540B">
        <w:t xml:space="preserve">wondverpleegkundigen bedoelen we ook de wondconsulenten en verpleegkundig specialisten met wondzorg als expertise in de regio.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31392"/>
      <w:docPartObj>
        <w:docPartGallery w:val="Page Numbers (Top of Page)"/>
        <w:docPartUnique/>
      </w:docPartObj>
    </w:sdtPr>
    <w:sdtEndPr>
      <w:rPr>
        <w:sz w:val="20"/>
        <w:szCs w:val="20"/>
      </w:rPr>
    </w:sdtEndPr>
    <w:sdtContent>
      <w:p w14:paraId="2B368708" w14:textId="77777777" w:rsidR="00DD68A2" w:rsidRPr="00DD68A2" w:rsidRDefault="00DD68A2">
        <w:pPr>
          <w:pStyle w:val="Koptekst"/>
          <w:jc w:val="right"/>
          <w:rPr>
            <w:sz w:val="20"/>
            <w:szCs w:val="20"/>
          </w:rPr>
        </w:pPr>
        <w:r w:rsidRPr="00DD68A2">
          <w:rPr>
            <w:sz w:val="20"/>
            <w:szCs w:val="20"/>
          </w:rPr>
          <w:fldChar w:fldCharType="begin"/>
        </w:r>
        <w:r w:rsidRPr="00DD68A2">
          <w:rPr>
            <w:sz w:val="20"/>
            <w:szCs w:val="20"/>
          </w:rPr>
          <w:instrText>PAGE   \* MERGEFORMAT</w:instrText>
        </w:r>
        <w:r w:rsidRPr="00DD68A2">
          <w:rPr>
            <w:sz w:val="20"/>
            <w:szCs w:val="20"/>
          </w:rPr>
          <w:fldChar w:fldCharType="separate"/>
        </w:r>
        <w:r>
          <w:rPr>
            <w:noProof/>
            <w:sz w:val="20"/>
            <w:szCs w:val="20"/>
          </w:rPr>
          <w:t>11</w:t>
        </w:r>
        <w:r w:rsidRPr="00DD68A2">
          <w:rPr>
            <w:sz w:val="20"/>
            <w:szCs w:val="20"/>
          </w:rPr>
          <w:fldChar w:fldCharType="end"/>
        </w:r>
      </w:p>
    </w:sdtContent>
  </w:sdt>
  <w:p w14:paraId="65E70F93" w14:textId="77777777" w:rsidR="00DD68A2" w:rsidRDefault="00DD68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B723F9"/>
    <w:multiLevelType w:val="hybridMultilevel"/>
    <w:tmpl w:val="A1C45B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F69F2"/>
    <w:multiLevelType w:val="hybridMultilevel"/>
    <w:tmpl w:val="189455EA"/>
    <w:lvl w:ilvl="0" w:tplc="B2AE48BE">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8F3D4A"/>
    <w:multiLevelType w:val="multilevel"/>
    <w:tmpl w:val="F1A4D3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1D14C3"/>
    <w:multiLevelType w:val="hybridMultilevel"/>
    <w:tmpl w:val="168E8324"/>
    <w:lvl w:ilvl="0" w:tplc="443C0A6C">
      <w:numFmt w:val="bullet"/>
      <w:lvlText w:val="-"/>
      <w:lvlJc w:val="left"/>
      <w:pPr>
        <w:ind w:left="360" w:hanging="360"/>
      </w:pPr>
      <w:rPr>
        <w:rFonts w:ascii="Calibri" w:eastAsiaTheme="majorEastAsia"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F400C0"/>
    <w:multiLevelType w:val="hybridMultilevel"/>
    <w:tmpl w:val="79BA53F8"/>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A255408"/>
    <w:multiLevelType w:val="hybridMultilevel"/>
    <w:tmpl w:val="B28E98EC"/>
    <w:lvl w:ilvl="0" w:tplc="491E7F08">
      <w:start w:val="25"/>
      <w:numFmt w:val="bullet"/>
      <w:lvlText w:val="-"/>
      <w:lvlJc w:val="left"/>
      <w:pPr>
        <w:ind w:left="360" w:hanging="360"/>
      </w:pPr>
      <w:rPr>
        <w:rFonts w:ascii="Calibri" w:eastAsia="Times New Roman" w:hAnsi="Calibri"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6" w15:restartNumberingAfterBreak="0">
    <w:nsid w:val="0C152960"/>
    <w:multiLevelType w:val="multilevel"/>
    <w:tmpl w:val="15D4C8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433AF0"/>
    <w:multiLevelType w:val="hybridMultilevel"/>
    <w:tmpl w:val="8930954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CF26C3"/>
    <w:multiLevelType w:val="hybridMultilevel"/>
    <w:tmpl w:val="EB4A3656"/>
    <w:lvl w:ilvl="0" w:tplc="6FA6BCA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D70D04"/>
    <w:multiLevelType w:val="hybridMultilevel"/>
    <w:tmpl w:val="9BB610D6"/>
    <w:lvl w:ilvl="0" w:tplc="1D4676A2">
      <w:numFmt w:val="bullet"/>
      <w:lvlText w:val="-"/>
      <w:lvlJc w:val="left"/>
      <w:pPr>
        <w:ind w:left="1068" w:hanging="360"/>
      </w:pPr>
      <w:rPr>
        <w:rFonts w:ascii="Calibri" w:eastAsia="Times New Roman" w:hAnsi="Calibri"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1B0245B8"/>
    <w:multiLevelType w:val="hybridMultilevel"/>
    <w:tmpl w:val="6650610A"/>
    <w:lvl w:ilvl="0" w:tplc="88F458F6">
      <w:start w:val="7"/>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F3E50E0"/>
    <w:multiLevelType w:val="hybridMultilevel"/>
    <w:tmpl w:val="E8686AEC"/>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lvl>
    <w:lvl w:ilvl="2" w:tplc="04130005">
      <w:start w:val="1"/>
      <w:numFmt w:val="bullet"/>
      <w:lvlText w:val=""/>
      <w:lvlJc w:val="left"/>
      <w:pPr>
        <w:ind w:left="1800" w:hanging="360"/>
      </w:pPr>
      <w:rPr>
        <w:rFonts w:ascii="Wingdings" w:hAnsi="Wingdings" w:hint="default"/>
      </w:rPr>
    </w:lvl>
    <w:lvl w:ilvl="3" w:tplc="5D6C7C88">
      <w:start w:val="1"/>
      <w:numFmt w:val="decimal"/>
      <w:lvlText w:val="%4."/>
      <w:lvlJc w:val="left"/>
      <w:pPr>
        <w:ind w:left="2520" w:hanging="360"/>
      </w:pPr>
      <w:rPr>
        <w:rFonts w:cs="Times New Roman"/>
        <w:color w:val="auto"/>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22BB2208"/>
    <w:multiLevelType w:val="hybridMultilevel"/>
    <w:tmpl w:val="6882DA04"/>
    <w:lvl w:ilvl="0" w:tplc="45068792">
      <w:start w:val="2"/>
      <w:numFmt w:val="decimal"/>
      <w:lvlText w:val="%1."/>
      <w:lvlJc w:val="left"/>
      <w:pPr>
        <w:tabs>
          <w:tab w:val="num" w:pos="720"/>
        </w:tabs>
        <w:ind w:left="720" w:hanging="360"/>
      </w:pPr>
    </w:lvl>
    <w:lvl w:ilvl="1" w:tplc="96108766" w:tentative="1">
      <w:start w:val="1"/>
      <w:numFmt w:val="decimal"/>
      <w:lvlText w:val="%2."/>
      <w:lvlJc w:val="left"/>
      <w:pPr>
        <w:tabs>
          <w:tab w:val="num" w:pos="1440"/>
        </w:tabs>
        <w:ind w:left="1440" w:hanging="360"/>
      </w:pPr>
    </w:lvl>
    <w:lvl w:ilvl="2" w:tplc="E6B40508" w:tentative="1">
      <w:start w:val="1"/>
      <w:numFmt w:val="decimal"/>
      <w:lvlText w:val="%3."/>
      <w:lvlJc w:val="left"/>
      <w:pPr>
        <w:tabs>
          <w:tab w:val="num" w:pos="2160"/>
        </w:tabs>
        <w:ind w:left="2160" w:hanging="360"/>
      </w:pPr>
    </w:lvl>
    <w:lvl w:ilvl="3" w:tplc="85CC76BA" w:tentative="1">
      <w:start w:val="1"/>
      <w:numFmt w:val="decimal"/>
      <w:lvlText w:val="%4."/>
      <w:lvlJc w:val="left"/>
      <w:pPr>
        <w:tabs>
          <w:tab w:val="num" w:pos="2880"/>
        </w:tabs>
        <w:ind w:left="2880" w:hanging="360"/>
      </w:pPr>
    </w:lvl>
    <w:lvl w:ilvl="4" w:tplc="5D6EA414" w:tentative="1">
      <w:start w:val="1"/>
      <w:numFmt w:val="decimal"/>
      <w:lvlText w:val="%5."/>
      <w:lvlJc w:val="left"/>
      <w:pPr>
        <w:tabs>
          <w:tab w:val="num" w:pos="3600"/>
        </w:tabs>
        <w:ind w:left="3600" w:hanging="360"/>
      </w:pPr>
    </w:lvl>
    <w:lvl w:ilvl="5" w:tplc="175A3E5E" w:tentative="1">
      <w:start w:val="1"/>
      <w:numFmt w:val="decimal"/>
      <w:lvlText w:val="%6."/>
      <w:lvlJc w:val="left"/>
      <w:pPr>
        <w:tabs>
          <w:tab w:val="num" w:pos="4320"/>
        </w:tabs>
        <w:ind w:left="4320" w:hanging="360"/>
      </w:pPr>
    </w:lvl>
    <w:lvl w:ilvl="6" w:tplc="F95E1ED6" w:tentative="1">
      <w:start w:val="1"/>
      <w:numFmt w:val="decimal"/>
      <w:lvlText w:val="%7."/>
      <w:lvlJc w:val="left"/>
      <w:pPr>
        <w:tabs>
          <w:tab w:val="num" w:pos="5040"/>
        </w:tabs>
        <w:ind w:left="5040" w:hanging="360"/>
      </w:pPr>
    </w:lvl>
    <w:lvl w:ilvl="7" w:tplc="803CF22C" w:tentative="1">
      <w:start w:val="1"/>
      <w:numFmt w:val="decimal"/>
      <w:lvlText w:val="%8."/>
      <w:lvlJc w:val="left"/>
      <w:pPr>
        <w:tabs>
          <w:tab w:val="num" w:pos="5760"/>
        </w:tabs>
        <w:ind w:left="5760" w:hanging="360"/>
      </w:pPr>
    </w:lvl>
    <w:lvl w:ilvl="8" w:tplc="0DA6019C" w:tentative="1">
      <w:start w:val="1"/>
      <w:numFmt w:val="decimal"/>
      <w:lvlText w:val="%9."/>
      <w:lvlJc w:val="left"/>
      <w:pPr>
        <w:tabs>
          <w:tab w:val="num" w:pos="6480"/>
        </w:tabs>
        <w:ind w:left="6480" w:hanging="360"/>
      </w:pPr>
    </w:lvl>
  </w:abstractNum>
  <w:abstractNum w:abstractNumId="13" w15:restartNumberingAfterBreak="0">
    <w:nsid w:val="25916718"/>
    <w:multiLevelType w:val="multilevel"/>
    <w:tmpl w:val="90CEBC94"/>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26387B77"/>
    <w:multiLevelType w:val="hybridMultilevel"/>
    <w:tmpl w:val="AA76140C"/>
    <w:lvl w:ilvl="0" w:tplc="443C0A6C">
      <w:numFmt w:val="bullet"/>
      <w:lvlText w:val="-"/>
      <w:lvlJc w:val="left"/>
      <w:pPr>
        <w:ind w:left="360" w:hanging="360"/>
      </w:pPr>
      <w:rPr>
        <w:rFonts w:ascii="Calibri" w:eastAsiaTheme="majorEastAs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66186B"/>
    <w:multiLevelType w:val="hybridMultilevel"/>
    <w:tmpl w:val="DFD69264"/>
    <w:lvl w:ilvl="0" w:tplc="8516129C">
      <w:start w:val="1"/>
      <w:numFmt w:val="decimal"/>
      <w:pStyle w:val="Kop2"/>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5B4296"/>
    <w:multiLevelType w:val="hybridMultilevel"/>
    <w:tmpl w:val="0F20AA36"/>
    <w:lvl w:ilvl="0" w:tplc="1CAA264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1C4B16"/>
    <w:multiLevelType w:val="hybridMultilevel"/>
    <w:tmpl w:val="D2B286CE"/>
    <w:lvl w:ilvl="0" w:tplc="5330CC6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5D3C80"/>
    <w:multiLevelType w:val="hybridMultilevel"/>
    <w:tmpl w:val="83A03654"/>
    <w:lvl w:ilvl="0" w:tplc="EEAE2A42">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DD2868"/>
    <w:multiLevelType w:val="multilevel"/>
    <w:tmpl w:val="6C289872"/>
    <w:lvl w:ilvl="0">
      <w:start w:val="1"/>
      <w:numFmt w:val="decimal"/>
      <w:lvlText w:val="%1."/>
      <w:lvlJc w:val="left"/>
      <w:pPr>
        <w:ind w:left="720" w:hanging="360"/>
      </w:pPr>
      <w:rPr>
        <w:rFonts w:asciiTheme="minorHAnsi" w:hAnsiTheme="minorHAnsi" w:hint="default"/>
        <w:b/>
        <w:color w:val="365F91" w:themeColor="accent1" w:themeShade="BF"/>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4109D2"/>
    <w:multiLevelType w:val="hybridMultilevel"/>
    <w:tmpl w:val="4DAE5A66"/>
    <w:lvl w:ilvl="0" w:tplc="E42861F8">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4E58DE"/>
    <w:multiLevelType w:val="multilevel"/>
    <w:tmpl w:val="124EC17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330AB1"/>
    <w:multiLevelType w:val="hybridMultilevel"/>
    <w:tmpl w:val="D2221168"/>
    <w:lvl w:ilvl="0" w:tplc="6FA6BCA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EE7DBF"/>
    <w:multiLevelType w:val="hybridMultilevel"/>
    <w:tmpl w:val="A82421FA"/>
    <w:lvl w:ilvl="0" w:tplc="C63C60F4">
      <w:start w:val="1"/>
      <w:numFmt w:val="bullet"/>
      <w:lvlText w:val="•"/>
      <w:lvlJc w:val="left"/>
      <w:pPr>
        <w:tabs>
          <w:tab w:val="num" w:pos="720"/>
        </w:tabs>
        <w:ind w:left="720" w:hanging="360"/>
      </w:pPr>
      <w:rPr>
        <w:rFonts w:ascii="Georgia" w:hAnsi="Georgia" w:hint="default"/>
      </w:rPr>
    </w:lvl>
    <w:lvl w:ilvl="1" w:tplc="D1E031DA" w:tentative="1">
      <w:start w:val="1"/>
      <w:numFmt w:val="bullet"/>
      <w:lvlText w:val="•"/>
      <w:lvlJc w:val="left"/>
      <w:pPr>
        <w:tabs>
          <w:tab w:val="num" w:pos="1440"/>
        </w:tabs>
        <w:ind w:left="1440" w:hanging="360"/>
      </w:pPr>
      <w:rPr>
        <w:rFonts w:ascii="Georgia" w:hAnsi="Georgia" w:hint="default"/>
      </w:rPr>
    </w:lvl>
    <w:lvl w:ilvl="2" w:tplc="E3C83680" w:tentative="1">
      <w:start w:val="1"/>
      <w:numFmt w:val="bullet"/>
      <w:lvlText w:val="•"/>
      <w:lvlJc w:val="left"/>
      <w:pPr>
        <w:tabs>
          <w:tab w:val="num" w:pos="2160"/>
        </w:tabs>
        <w:ind w:left="2160" w:hanging="360"/>
      </w:pPr>
      <w:rPr>
        <w:rFonts w:ascii="Georgia" w:hAnsi="Georgia" w:hint="default"/>
      </w:rPr>
    </w:lvl>
    <w:lvl w:ilvl="3" w:tplc="5484E258" w:tentative="1">
      <w:start w:val="1"/>
      <w:numFmt w:val="bullet"/>
      <w:lvlText w:val="•"/>
      <w:lvlJc w:val="left"/>
      <w:pPr>
        <w:tabs>
          <w:tab w:val="num" w:pos="2880"/>
        </w:tabs>
        <w:ind w:left="2880" w:hanging="360"/>
      </w:pPr>
      <w:rPr>
        <w:rFonts w:ascii="Georgia" w:hAnsi="Georgia" w:hint="default"/>
      </w:rPr>
    </w:lvl>
    <w:lvl w:ilvl="4" w:tplc="C406B54E" w:tentative="1">
      <w:start w:val="1"/>
      <w:numFmt w:val="bullet"/>
      <w:lvlText w:val="•"/>
      <w:lvlJc w:val="left"/>
      <w:pPr>
        <w:tabs>
          <w:tab w:val="num" w:pos="3600"/>
        </w:tabs>
        <w:ind w:left="3600" w:hanging="360"/>
      </w:pPr>
      <w:rPr>
        <w:rFonts w:ascii="Georgia" w:hAnsi="Georgia" w:hint="default"/>
      </w:rPr>
    </w:lvl>
    <w:lvl w:ilvl="5" w:tplc="EB325F74" w:tentative="1">
      <w:start w:val="1"/>
      <w:numFmt w:val="bullet"/>
      <w:lvlText w:val="•"/>
      <w:lvlJc w:val="left"/>
      <w:pPr>
        <w:tabs>
          <w:tab w:val="num" w:pos="4320"/>
        </w:tabs>
        <w:ind w:left="4320" w:hanging="360"/>
      </w:pPr>
      <w:rPr>
        <w:rFonts w:ascii="Georgia" w:hAnsi="Georgia" w:hint="default"/>
      </w:rPr>
    </w:lvl>
    <w:lvl w:ilvl="6" w:tplc="52366226" w:tentative="1">
      <w:start w:val="1"/>
      <w:numFmt w:val="bullet"/>
      <w:lvlText w:val="•"/>
      <w:lvlJc w:val="left"/>
      <w:pPr>
        <w:tabs>
          <w:tab w:val="num" w:pos="5040"/>
        </w:tabs>
        <w:ind w:left="5040" w:hanging="360"/>
      </w:pPr>
      <w:rPr>
        <w:rFonts w:ascii="Georgia" w:hAnsi="Georgia" w:hint="default"/>
      </w:rPr>
    </w:lvl>
    <w:lvl w:ilvl="7" w:tplc="C1FEC268" w:tentative="1">
      <w:start w:val="1"/>
      <w:numFmt w:val="bullet"/>
      <w:lvlText w:val="•"/>
      <w:lvlJc w:val="left"/>
      <w:pPr>
        <w:tabs>
          <w:tab w:val="num" w:pos="5760"/>
        </w:tabs>
        <w:ind w:left="5760" w:hanging="360"/>
      </w:pPr>
      <w:rPr>
        <w:rFonts w:ascii="Georgia" w:hAnsi="Georgia" w:hint="default"/>
      </w:rPr>
    </w:lvl>
    <w:lvl w:ilvl="8" w:tplc="89CE4964" w:tentative="1">
      <w:start w:val="1"/>
      <w:numFmt w:val="bullet"/>
      <w:lvlText w:val="•"/>
      <w:lvlJc w:val="left"/>
      <w:pPr>
        <w:tabs>
          <w:tab w:val="num" w:pos="6480"/>
        </w:tabs>
        <w:ind w:left="6480" w:hanging="360"/>
      </w:pPr>
      <w:rPr>
        <w:rFonts w:ascii="Georgia" w:hAnsi="Georgia" w:hint="default"/>
      </w:rPr>
    </w:lvl>
  </w:abstractNum>
  <w:abstractNum w:abstractNumId="24" w15:restartNumberingAfterBreak="0">
    <w:nsid w:val="51207027"/>
    <w:multiLevelType w:val="hybridMultilevel"/>
    <w:tmpl w:val="B65C5DE8"/>
    <w:lvl w:ilvl="0" w:tplc="E46A34E6">
      <w:start w:val="1"/>
      <w:numFmt w:val="decimal"/>
      <w:lvlText w:val="%1."/>
      <w:lvlJc w:val="left"/>
      <w:pPr>
        <w:tabs>
          <w:tab w:val="num" w:pos="634"/>
        </w:tabs>
        <w:ind w:left="634" w:hanging="360"/>
      </w:pPr>
    </w:lvl>
    <w:lvl w:ilvl="1" w:tplc="E64CB3AA" w:tentative="1">
      <w:start w:val="1"/>
      <w:numFmt w:val="decimal"/>
      <w:lvlText w:val="%2."/>
      <w:lvlJc w:val="left"/>
      <w:pPr>
        <w:tabs>
          <w:tab w:val="num" w:pos="1354"/>
        </w:tabs>
        <w:ind w:left="1354" w:hanging="360"/>
      </w:pPr>
    </w:lvl>
    <w:lvl w:ilvl="2" w:tplc="19263A06" w:tentative="1">
      <w:start w:val="1"/>
      <w:numFmt w:val="decimal"/>
      <w:lvlText w:val="%3."/>
      <w:lvlJc w:val="left"/>
      <w:pPr>
        <w:tabs>
          <w:tab w:val="num" w:pos="2074"/>
        </w:tabs>
        <w:ind w:left="2074" w:hanging="360"/>
      </w:pPr>
    </w:lvl>
    <w:lvl w:ilvl="3" w:tplc="53F09B94" w:tentative="1">
      <w:start w:val="1"/>
      <w:numFmt w:val="decimal"/>
      <w:lvlText w:val="%4."/>
      <w:lvlJc w:val="left"/>
      <w:pPr>
        <w:tabs>
          <w:tab w:val="num" w:pos="2794"/>
        </w:tabs>
        <w:ind w:left="2794" w:hanging="360"/>
      </w:pPr>
    </w:lvl>
    <w:lvl w:ilvl="4" w:tplc="23002742" w:tentative="1">
      <w:start w:val="1"/>
      <w:numFmt w:val="decimal"/>
      <w:lvlText w:val="%5."/>
      <w:lvlJc w:val="left"/>
      <w:pPr>
        <w:tabs>
          <w:tab w:val="num" w:pos="3514"/>
        </w:tabs>
        <w:ind w:left="3514" w:hanging="360"/>
      </w:pPr>
    </w:lvl>
    <w:lvl w:ilvl="5" w:tplc="72A005F0" w:tentative="1">
      <w:start w:val="1"/>
      <w:numFmt w:val="decimal"/>
      <w:lvlText w:val="%6."/>
      <w:lvlJc w:val="left"/>
      <w:pPr>
        <w:tabs>
          <w:tab w:val="num" w:pos="4234"/>
        </w:tabs>
        <w:ind w:left="4234" w:hanging="360"/>
      </w:pPr>
    </w:lvl>
    <w:lvl w:ilvl="6" w:tplc="425892A8" w:tentative="1">
      <w:start w:val="1"/>
      <w:numFmt w:val="decimal"/>
      <w:lvlText w:val="%7."/>
      <w:lvlJc w:val="left"/>
      <w:pPr>
        <w:tabs>
          <w:tab w:val="num" w:pos="4954"/>
        </w:tabs>
        <w:ind w:left="4954" w:hanging="360"/>
      </w:pPr>
    </w:lvl>
    <w:lvl w:ilvl="7" w:tplc="D322528A" w:tentative="1">
      <w:start w:val="1"/>
      <w:numFmt w:val="decimal"/>
      <w:lvlText w:val="%8."/>
      <w:lvlJc w:val="left"/>
      <w:pPr>
        <w:tabs>
          <w:tab w:val="num" w:pos="5674"/>
        </w:tabs>
        <w:ind w:left="5674" w:hanging="360"/>
      </w:pPr>
    </w:lvl>
    <w:lvl w:ilvl="8" w:tplc="11E27212" w:tentative="1">
      <w:start w:val="1"/>
      <w:numFmt w:val="decimal"/>
      <w:lvlText w:val="%9."/>
      <w:lvlJc w:val="left"/>
      <w:pPr>
        <w:tabs>
          <w:tab w:val="num" w:pos="6394"/>
        </w:tabs>
        <w:ind w:left="6394" w:hanging="360"/>
      </w:pPr>
    </w:lvl>
  </w:abstractNum>
  <w:abstractNum w:abstractNumId="25" w15:restartNumberingAfterBreak="0">
    <w:nsid w:val="58672A10"/>
    <w:multiLevelType w:val="multilevel"/>
    <w:tmpl w:val="BD2CF7B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E095581"/>
    <w:multiLevelType w:val="hybridMultilevel"/>
    <w:tmpl w:val="E06C3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816FD0"/>
    <w:multiLevelType w:val="multilevel"/>
    <w:tmpl w:val="8256C4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DF34E7"/>
    <w:multiLevelType w:val="hybridMultilevel"/>
    <w:tmpl w:val="118C8AFA"/>
    <w:lvl w:ilvl="0" w:tplc="C234D774">
      <w:start w:val="1"/>
      <w:numFmt w:val="upperLetter"/>
      <w:lvlText w:val="%1."/>
      <w:lvlJc w:val="left"/>
      <w:pPr>
        <w:ind w:left="360" w:hanging="360"/>
      </w:pPr>
      <w:rPr>
        <w:rFonts w:ascii="Calibri" w:eastAsiaTheme="minorEastAsia" w:hAnsi="Calibri" w:cs="Calibri" w:hint="default"/>
        <w:b/>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A714604"/>
    <w:multiLevelType w:val="multilevel"/>
    <w:tmpl w:val="78E09FE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A951378"/>
    <w:multiLevelType w:val="hybridMultilevel"/>
    <w:tmpl w:val="1BFAB640"/>
    <w:lvl w:ilvl="0" w:tplc="2D2EAF7A">
      <w:start w:val="1"/>
      <w:numFmt w:val="bullet"/>
      <w:lvlText w:val="-"/>
      <w:lvlJc w:val="left"/>
      <w:pPr>
        <w:ind w:left="360" w:hanging="360"/>
      </w:pPr>
      <w:rPr>
        <w:rFonts w:ascii="Univers" w:hAnsi="Univers" w:cs="Univer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AE1114B"/>
    <w:multiLevelType w:val="hybridMultilevel"/>
    <w:tmpl w:val="CD5CF4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7E02643"/>
    <w:multiLevelType w:val="hybridMultilevel"/>
    <w:tmpl w:val="835CF9B4"/>
    <w:lvl w:ilvl="0" w:tplc="C63C60F4">
      <w:start w:val="1"/>
      <w:numFmt w:val="bullet"/>
      <w:lvlText w:val="•"/>
      <w:lvlJc w:val="left"/>
      <w:pPr>
        <w:ind w:left="720" w:hanging="360"/>
      </w:pPr>
      <w:rPr>
        <w:rFonts w:ascii="Georgia" w:hAnsi="Georg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62433986">
    <w:abstractNumId w:val="10"/>
  </w:num>
  <w:num w:numId="2" w16cid:durableId="48921663">
    <w:abstractNumId w:val="11"/>
  </w:num>
  <w:num w:numId="3" w16cid:durableId="1087114462">
    <w:abstractNumId w:val="19"/>
  </w:num>
  <w:num w:numId="4" w16cid:durableId="4095754">
    <w:abstractNumId w:val="15"/>
  </w:num>
  <w:num w:numId="5" w16cid:durableId="2124376324">
    <w:abstractNumId w:val="29"/>
  </w:num>
  <w:num w:numId="6" w16cid:durableId="17243371">
    <w:abstractNumId w:val="25"/>
  </w:num>
  <w:num w:numId="7" w16cid:durableId="932081326">
    <w:abstractNumId w:val="31"/>
  </w:num>
  <w:num w:numId="8" w16cid:durableId="391343623">
    <w:abstractNumId w:val="4"/>
  </w:num>
  <w:num w:numId="9" w16cid:durableId="1025517143">
    <w:abstractNumId w:val="9"/>
  </w:num>
  <w:num w:numId="10" w16cid:durableId="2091073767">
    <w:abstractNumId w:val="27"/>
  </w:num>
  <w:num w:numId="11" w16cid:durableId="662125527">
    <w:abstractNumId w:val="24"/>
  </w:num>
  <w:num w:numId="12" w16cid:durableId="1533419654">
    <w:abstractNumId w:val="23"/>
  </w:num>
  <w:num w:numId="13" w16cid:durableId="1866210930">
    <w:abstractNumId w:val="28"/>
  </w:num>
  <w:num w:numId="14" w16cid:durableId="1654094686">
    <w:abstractNumId w:val="12"/>
  </w:num>
  <w:num w:numId="15" w16cid:durableId="1842889876">
    <w:abstractNumId w:val="2"/>
  </w:num>
  <w:num w:numId="16" w16cid:durableId="1663775372">
    <w:abstractNumId w:val="13"/>
  </w:num>
  <w:num w:numId="17" w16cid:durableId="1002706534">
    <w:abstractNumId w:val="18"/>
  </w:num>
  <w:num w:numId="18" w16cid:durableId="1603339396">
    <w:abstractNumId w:val="17"/>
  </w:num>
  <w:num w:numId="19" w16cid:durableId="873228093">
    <w:abstractNumId w:val="6"/>
  </w:num>
  <w:num w:numId="20" w16cid:durableId="1971591053">
    <w:abstractNumId w:val="21"/>
  </w:num>
  <w:num w:numId="21" w16cid:durableId="2016106066">
    <w:abstractNumId w:val="32"/>
  </w:num>
  <w:num w:numId="22" w16cid:durableId="1949115598">
    <w:abstractNumId w:val="26"/>
  </w:num>
  <w:num w:numId="23" w16cid:durableId="975643627">
    <w:abstractNumId w:val="3"/>
  </w:num>
  <w:num w:numId="24" w16cid:durableId="1460804302">
    <w:abstractNumId w:val="20"/>
  </w:num>
  <w:num w:numId="25" w16cid:durableId="1317145684">
    <w:abstractNumId w:val="5"/>
  </w:num>
  <w:num w:numId="26" w16cid:durableId="779446197">
    <w:abstractNumId w:val="8"/>
  </w:num>
  <w:num w:numId="27" w16cid:durableId="365640142">
    <w:abstractNumId w:val="14"/>
  </w:num>
  <w:num w:numId="28" w16cid:durableId="345332284">
    <w:abstractNumId w:val="1"/>
  </w:num>
  <w:num w:numId="29" w16cid:durableId="1050571142">
    <w:abstractNumId w:val="16"/>
  </w:num>
  <w:num w:numId="30" w16cid:durableId="222065988">
    <w:abstractNumId w:val="22"/>
  </w:num>
  <w:num w:numId="31" w16cid:durableId="593786745">
    <w:abstractNumId w:val="7"/>
  </w:num>
  <w:num w:numId="32" w16cid:durableId="1034892050">
    <w:abstractNumId w:val="0"/>
  </w:num>
  <w:num w:numId="33" w16cid:durableId="5778603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85"/>
    <w:rsid w:val="000270FE"/>
    <w:rsid w:val="000645E3"/>
    <w:rsid w:val="00072885"/>
    <w:rsid w:val="00086D3F"/>
    <w:rsid w:val="00092A13"/>
    <w:rsid w:val="000A187E"/>
    <w:rsid w:val="000A18CF"/>
    <w:rsid w:val="000D676C"/>
    <w:rsid w:val="000E695B"/>
    <w:rsid w:val="00107A39"/>
    <w:rsid w:val="00137832"/>
    <w:rsid w:val="00170C78"/>
    <w:rsid w:val="001812BD"/>
    <w:rsid w:val="001D08E8"/>
    <w:rsid w:val="001D2642"/>
    <w:rsid w:val="002038DC"/>
    <w:rsid w:val="00203923"/>
    <w:rsid w:val="00232C1D"/>
    <w:rsid w:val="0023647E"/>
    <w:rsid w:val="002522CD"/>
    <w:rsid w:val="00260D4F"/>
    <w:rsid w:val="002902C4"/>
    <w:rsid w:val="002965DD"/>
    <w:rsid w:val="002C586E"/>
    <w:rsid w:val="002D1510"/>
    <w:rsid w:val="002D1C26"/>
    <w:rsid w:val="0030028F"/>
    <w:rsid w:val="003100D2"/>
    <w:rsid w:val="003150B4"/>
    <w:rsid w:val="0033283D"/>
    <w:rsid w:val="00362E87"/>
    <w:rsid w:val="00365E39"/>
    <w:rsid w:val="00396999"/>
    <w:rsid w:val="003A1CAB"/>
    <w:rsid w:val="003A203E"/>
    <w:rsid w:val="003A6297"/>
    <w:rsid w:val="003C0BED"/>
    <w:rsid w:val="003D0338"/>
    <w:rsid w:val="003E1C3E"/>
    <w:rsid w:val="004237C8"/>
    <w:rsid w:val="0043774A"/>
    <w:rsid w:val="004628BC"/>
    <w:rsid w:val="004642F7"/>
    <w:rsid w:val="00474743"/>
    <w:rsid w:val="00485554"/>
    <w:rsid w:val="004B54D1"/>
    <w:rsid w:val="004C540B"/>
    <w:rsid w:val="004C6564"/>
    <w:rsid w:val="004D3278"/>
    <w:rsid w:val="00524521"/>
    <w:rsid w:val="00524B89"/>
    <w:rsid w:val="0057723D"/>
    <w:rsid w:val="00577DDC"/>
    <w:rsid w:val="005B6565"/>
    <w:rsid w:val="005C083D"/>
    <w:rsid w:val="005D7D9F"/>
    <w:rsid w:val="005E4392"/>
    <w:rsid w:val="005F21D3"/>
    <w:rsid w:val="00603806"/>
    <w:rsid w:val="006038C2"/>
    <w:rsid w:val="006059C2"/>
    <w:rsid w:val="00613BDD"/>
    <w:rsid w:val="00632831"/>
    <w:rsid w:val="006803FC"/>
    <w:rsid w:val="00684D03"/>
    <w:rsid w:val="006A5E8C"/>
    <w:rsid w:val="006A79B0"/>
    <w:rsid w:val="006B1D86"/>
    <w:rsid w:val="006B7A4B"/>
    <w:rsid w:val="006C4910"/>
    <w:rsid w:val="006F08BC"/>
    <w:rsid w:val="00703909"/>
    <w:rsid w:val="00707AC6"/>
    <w:rsid w:val="007248E8"/>
    <w:rsid w:val="00745651"/>
    <w:rsid w:val="00760981"/>
    <w:rsid w:val="007655B8"/>
    <w:rsid w:val="00774D1E"/>
    <w:rsid w:val="007B1204"/>
    <w:rsid w:val="007E580F"/>
    <w:rsid w:val="007F0DAA"/>
    <w:rsid w:val="00807BCC"/>
    <w:rsid w:val="0081092F"/>
    <w:rsid w:val="0081246C"/>
    <w:rsid w:val="00813A04"/>
    <w:rsid w:val="00855F62"/>
    <w:rsid w:val="0086111A"/>
    <w:rsid w:val="008972E6"/>
    <w:rsid w:val="008A5AEB"/>
    <w:rsid w:val="008B5B1A"/>
    <w:rsid w:val="008D2DC0"/>
    <w:rsid w:val="008F62B2"/>
    <w:rsid w:val="008F72F4"/>
    <w:rsid w:val="009108CE"/>
    <w:rsid w:val="00916B56"/>
    <w:rsid w:val="00932BAD"/>
    <w:rsid w:val="00957B4A"/>
    <w:rsid w:val="00967767"/>
    <w:rsid w:val="009720D7"/>
    <w:rsid w:val="00974747"/>
    <w:rsid w:val="009976E0"/>
    <w:rsid w:val="009C2E10"/>
    <w:rsid w:val="009D1EC0"/>
    <w:rsid w:val="009E0F34"/>
    <w:rsid w:val="009E5934"/>
    <w:rsid w:val="009F21D0"/>
    <w:rsid w:val="00A03B89"/>
    <w:rsid w:val="00A0602C"/>
    <w:rsid w:val="00A13EF6"/>
    <w:rsid w:val="00A1699D"/>
    <w:rsid w:val="00A23E40"/>
    <w:rsid w:val="00A5175E"/>
    <w:rsid w:val="00A7538B"/>
    <w:rsid w:val="00AB0DB4"/>
    <w:rsid w:val="00AD591F"/>
    <w:rsid w:val="00B35D58"/>
    <w:rsid w:val="00B50ED0"/>
    <w:rsid w:val="00B6088A"/>
    <w:rsid w:val="00B76298"/>
    <w:rsid w:val="00B858D8"/>
    <w:rsid w:val="00B95A16"/>
    <w:rsid w:val="00B95A19"/>
    <w:rsid w:val="00BC0F97"/>
    <w:rsid w:val="00BC24CF"/>
    <w:rsid w:val="00BD3689"/>
    <w:rsid w:val="00BF32BF"/>
    <w:rsid w:val="00C1255D"/>
    <w:rsid w:val="00C15342"/>
    <w:rsid w:val="00C175D2"/>
    <w:rsid w:val="00C63019"/>
    <w:rsid w:val="00C66B35"/>
    <w:rsid w:val="00C85A23"/>
    <w:rsid w:val="00CA3F6D"/>
    <w:rsid w:val="00CC4105"/>
    <w:rsid w:val="00CC446F"/>
    <w:rsid w:val="00CC6A7C"/>
    <w:rsid w:val="00CE541A"/>
    <w:rsid w:val="00CF2616"/>
    <w:rsid w:val="00D1165F"/>
    <w:rsid w:val="00D2237E"/>
    <w:rsid w:val="00D50BEC"/>
    <w:rsid w:val="00D53B73"/>
    <w:rsid w:val="00D82420"/>
    <w:rsid w:val="00D85069"/>
    <w:rsid w:val="00D914E6"/>
    <w:rsid w:val="00D91AA6"/>
    <w:rsid w:val="00DA1C42"/>
    <w:rsid w:val="00DB1119"/>
    <w:rsid w:val="00DB1A83"/>
    <w:rsid w:val="00DD68A2"/>
    <w:rsid w:val="00DD79ED"/>
    <w:rsid w:val="00DF3619"/>
    <w:rsid w:val="00E03792"/>
    <w:rsid w:val="00E0535D"/>
    <w:rsid w:val="00E20BC3"/>
    <w:rsid w:val="00E50F4F"/>
    <w:rsid w:val="00E81880"/>
    <w:rsid w:val="00E8530F"/>
    <w:rsid w:val="00E86CF0"/>
    <w:rsid w:val="00E92AAC"/>
    <w:rsid w:val="00ED312D"/>
    <w:rsid w:val="00EE05DD"/>
    <w:rsid w:val="00F154E1"/>
    <w:rsid w:val="00F44F18"/>
    <w:rsid w:val="00F562C8"/>
    <w:rsid w:val="00F5757C"/>
    <w:rsid w:val="00F637EF"/>
    <w:rsid w:val="00F76FCD"/>
    <w:rsid w:val="00F80685"/>
    <w:rsid w:val="00F83715"/>
    <w:rsid w:val="00F8392E"/>
    <w:rsid w:val="00F86CEE"/>
    <w:rsid w:val="00F922FD"/>
    <w:rsid w:val="00FA1729"/>
    <w:rsid w:val="00FA1FED"/>
    <w:rsid w:val="00FD3604"/>
    <w:rsid w:val="00FE3C16"/>
    <w:rsid w:val="00FF2271"/>
    <w:rsid w:val="27E2D9AD"/>
    <w:rsid w:val="40377470"/>
    <w:rsid w:val="4B5FC227"/>
    <w:rsid w:val="541ACF00"/>
    <w:rsid w:val="55B69F61"/>
    <w:rsid w:val="673A969E"/>
    <w:rsid w:val="7E700B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A55203"/>
  <w15:docId w15:val="{216646B0-8B5C-4CB3-982A-CAE22F30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65DD"/>
    <w:rPr>
      <w:szCs w:val="24"/>
    </w:rPr>
  </w:style>
  <w:style w:type="paragraph" w:styleId="Kop1">
    <w:name w:val="heading 1"/>
    <w:basedOn w:val="Standaard"/>
    <w:next w:val="Standaard"/>
    <w:link w:val="Kop1Char"/>
    <w:uiPriority w:val="9"/>
    <w:qFormat/>
    <w:rsid w:val="00F806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80685"/>
    <w:pPr>
      <w:keepNext/>
      <w:keepLines/>
      <w:numPr>
        <w:numId w:val="4"/>
      </w:numPr>
      <w:spacing w:before="200"/>
      <w:outlineLvl w:val="1"/>
    </w:pPr>
    <w:rPr>
      <w:rFonts w:asciiTheme="minorHAnsi" w:eastAsiaTheme="majorEastAsia" w:hAnsiTheme="minorHAnsi"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80685"/>
    <w:pPr>
      <w:ind w:left="720"/>
      <w:contextualSpacing/>
    </w:pPr>
  </w:style>
  <w:style w:type="character" w:customStyle="1" w:styleId="Kop1Char">
    <w:name w:val="Kop 1 Char"/>
    <w:basedOn w:val="Standaardalinea-lettertype"/>
    <w:link w:val="Kop1"/>
    <w:uiPriority w:val="9"/>
    <w:rsid w:val="00F8068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80685"/>
    <w:rPr>
      <w:rFonts w:asciiTheme="minorHAnsi" w:eastAsiaTheme="majorEastAsia" w:hAnsiTheme="minorHAnsi" w:cstheme="majorBidi"/>
      <w:b/>
      <w:bCs/>
      <w:szCs w:val="26"/>
    </w:rPr>
  </w:style>
  <w:style w:type="table" w:styleId="Tabelraster">
    <w:name w:val="Table Grid"/>
    <w:basedOn w:val="Standaardtabel"/>
    <w:uiPriority w:val="39"/>
    <w:rsid w:val="004628B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D7D9F"/>
    <w:rPr>
      <w:rFonts w:ascii="Tahoma" w:hAnsi="Tahoma" w:cs="Tahoma"/>
      <w:sz w:val="16"/>
      <w:szCs w:val="16"/>
    </w:rPr>
  </w:style>
  <w:style w:type="character" w:customStyle="1" w:styleId="BallontekstChar">
    <w:name w:val="Ballontekst Char"/>
    <w:basedOn w:val="Standaardalinea-lettertype"/>
    <w:link w:val="Ballontekst"/>
    <w:uiPriority w:val="99"/>
    <w:semiHidden/>
    <w:rsid w:val="005D7D9F"/>
    <w:rPr>
      <w:rFonts w:ascii="Tahoma" w:hAnsi="Tahoma" w:cs="Tahoma"/>
      <w:sz w:val="16"/>
      <w:szCs w:val="16"/>
    </w:rPr>
  </w:style>
  <w:style w:type="character" w:styleId="Hyperlink">
    <w:name w:val="Hyperlink"/>
    <w:basedOn w:val="Standaardalinea-lettertype"/>
    <w:uiPriority w:val="99"/>
    <w:unhideWhenUsed/>
    <w:rsid w:val="005D7D9F"/>
    <w:rPr>
      <w:color w:val="0000FF"/>
      <w:u w:val="single"/>
    </w:rPr>
  </w:style>
  <w:style w:type="paragraph" w:styleId="Koptekst">
    <w:name w:val="header"/>
    <w:basedOn w:val="Standaard"/>
    <w:link w:val="KoptekstChar"/>
    <w:uiPriority w:val="99"/>
    <w:unhideWhenUsed/>
    <w:rsid w:val="003C0BED"/>
    <w:pPr>
      <w:tabs>
        <w:tab w:val="center" w:pos="4536"/>
        <w:tab w:val="right" w:pos="9072"/>
      </w:tabs>
    </w:pPr>
  </w:style>
  <w:style w:type="character" w:customStyle="1" w:styleId="KoptekstChar">
    <w:name w:val="Koptekst Char"/>
    <w:basedOn w:val="Standaardalinea-lettertype"/>
    <w:link w:val="Koptekst"/>
    <w:uiPriority w:val="99"/>
    <w:rsid w:val="003C0BED"/>
    <w:rPr>
      <w:sz w:val="24"/>
      <w:szCs w:val="24"/>
    </w:rPr>
  </w:style>
  <w:style w:type="paragraph" w:styleId="Voettekst">
    <w:name w:val="footer"/>
    <w:basedOn w:val="Standaard"/>
    <w:link w:val="VoettekstChar"/>
    <w:uiPriority w:val="99"/>
    <w:unhideWhenUsed/>
    <w:rsid w:val="003C0BED"/>
    <w:pPr>
      <w:tabs>
        <w:tab w:val="center" w:pos="4536"/>
        <w:tab w:val="right" w:pos="9072"/>
      </w:tabs>
    </w:pPr>
  </w:style>
  <w:style w:type="character" w:customStyle="1" w:styleId="VoettekstChar">
    <w:name w:val="Voettekst Char"/>
    <w:basedOn w:val="Standaardalinea-lettertype"/>
    <w:link w:val="Voettekst"/>
    <w:uiPriority w:val="99"/>
    <w:rsid w:val="003C0BED"/>
    <w:rPr>
      <w:sz w:val="24"/>
      <w:szCs w:val="24"/>
    </w:rPr>
  </w:style>
  <w:style w:type="character" w:styleId="Verwijzingopmerking">
    <w:name w:val="annotation reference"/>
    <w:basedOn w:val="Standaardalinea-lettertype"/>
    <w:uiPriority w:val="99"/>
    <w:semiHidden/>
    <w:unhideWhenUsed/>
    <w:rsid w:val="00A23E40"/>
    <w:rPr>
      <w:sz w:val="16"/>
      <w:szCs w:val="16"/>
    </w:rPr>
  </w:style>
  <w:style w:type="paragraph" w:styleId="Tekstopmerking">
    <w:name w:val="annotation text"/>
    <w:basedOn w:val="Standaard"/>
    <w:link w:val="TekstopmerkingChar"/>
    <w:uiPriority w:val="99"/>
    <w:semiHidden/>
    <w:unhideWhenUsed/>
    <w:rsid w:val="00A23E40"/>
    <w:rPr>
      <w:sz w:val="20"/>
      <w:szCs w:val="20"/>
    </w:rPr>
  </w:style>
  <w:style w:type="character" w:customStyle="1" w:styleId="TekstopmerkingChar">
    <w:name w:val="Tekst opmerking Char"/>
    <w:basedOn w:val="Standaardalinea-lettertype"/>
    <w:link w:val="Tekstopmerking"/>
    <w:uiPriority w:val="99"/>
    <w:semiHidden/>
    <w:rsid w:val="00A23E40"/>
    <w:rPr>
      <w:sz w:val="20"/>
      <w:szCs w:val="20"/>
    </w:rPr>
  </w:style>
  <w:style w:type="paragraph" w:styleId="Onderwerpvanopmerking">
    <w:name w:val="annotation subject"/>
    <w:basedOn w:val="Tekstopmerking"/>
    <w:next w:val="Tekstopmerking"/>
    <w:link w:val="OnderwerpvanopmerkingChar"/>
    <w:uiPriority w:val="99"/>
    <w:semiHidden/>
    <w:unhideWhenUsed/>
    <w:rsid w:val="00A23E40"/>
    <w:rPr>
      <w:b/>
      <w:bCs/>
    </w:rPr>
  </w:style>
  <w:style w:type="character" w:customStyle="1" w:styleId="OnderwerpvanopmerkingChar">
    <w:name w:val="Onderwerp van opmerking Char"/>
    <w:basedOn w:val="TekstopmerkingChar"/>
    <w:link w:val="Onderwerpvanopmerking"/>
    <w:uiPriority w:val="99"/>
    <w:semiHidden/>
    <w:rsid w:val="00A23E40"/>
    <w:rPr>
      <w:b/>
      <w:bCs/>
      <w:sz w:val="20"/>
      <w:szCs w:val="20"/>
    </w:rPr>
  </w:style>
  <w:style w:type="character" w:styleId="Nadruk">
    <w:name w:val="Emphasis"/>
    <w:basedOn w:val="Standaardalinea-lettertype"/>
    <w:uiPriority w:val="20"/>
    <w:qFormat/>
    <w:rsid w:val="00A03B89"/>
    <w:rPr>
      <w:i/>
      <w:iCs/>
    </w:rPr>
  </w:style>
  <w:style w:type="paragraph" w:styleId="Geenafstand">
    <w:name w:val="No Spacing"/>
    <w:uiPriority w:val="1"/>
    <w:qFormat/>
    <w:rsid w:val="008F62B2"/>
    <w:rPr>
      <w:sz w:val="24"/>
      <w:szCs w:val="24"/>
    </w:rPr>
  </w:style>
  <w:style w:type="character" w:styleId="GevolgdeHyperlink">
    <w:name w:val="FollowedHyperlink"/>
    <w:basedOn w:val="Standaardalinea-lettertype"/>
    <w:uiPriority w:val="99"/>
    <w:semiHidden/>
    <w:unhideWhenUsed/>
    <w:rsid w:val="00D1165F"/>
    <w:rPr>
      <w:color w:val="800080" w:themeColor="followedHyperlink"/>
      <w:u w:val="single"/>
    </w:rPr>
  </w:style>
  <w:style w:type="paragraph" w:customStyle="1" w:styleId="Default">
    <w:name w:val="Default"/>
    <w:rsid w:val="002965DD"/>
    <w:pPr>
      <w:autoSpaceDE w:val="0"/>
      <w:autoSpaceDN w:val="0"/>
      <w:adjustRightInd w:val="0"/>
    </w:pPr>
    <w:rPr>
      <w:rFonts w:cs="Calibri"/>
      <w:color w:val="000000"/>
      <w:sz w:val="24"/>
      <w:szCs w:val="24"/>
    </w:rPr>
  </w:style>
  <w:style w:type="paragraph" w:styleId="Voetnoottekst">
    <w:name w:val="footnote text"/>
    <w:basedOn w:val="Standaard"/>
    <w:link w:val="VoetnoottekstChar"/>
    <w:uiPriority w:val="99"/>
    <w:semiHidden/>
    <w:unhideWhenUsed/>
    <w:rsid w:val="004D3278"/>
    <w:rPr>
      <w:sz w:val="20"/>
      <w:szCs w:val="20"/>
    </w:rPr>
  </w:style>
  <w:style w:type="character" w:customStyle="1" w:styleId="VoetnoottekstChar">
    <w:name w:val="Voetnoottekst Char"/>
    <w:basedOn w:val="Standaardalinea-lettertype"/>
    <w:link w:val="Voetnoottekst"/>
    <w:uiPriority w:val="99"/>
    <w:semiHidden/>
    <w:rsid w:val="004D3278"/>
    <w:rPr>
      <w:sz w:val="20"/>
      <w:szCs w:val="20"/>
    </w:rPr>
  </w:style>
  <w:style w:type="character" w:styleId="Voetnootmarkering">
    <w:name w:val="footnote reference"/>
    <w:basedOn w:val="Standaardalinea-lettertype"/>
    <w:uiPriority w:val="99"/>
    <w:semiHidden/>
    <w:unhideWhenUsed/>
    <w:rsid w:val="004D32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11386">
      <w:bodyDiv w:val="1"/>
      <w:marLeft w:val="0"/>
      <w:marRight w:val="0"/>
      <w:marTop w:val="0"/>
      <w:marBottom w:val="0"/>
      <w:divBdr>
        <w:top w:val="none" w:sz="0" w:space="0" w:color="auto"/>
        <w:left w:val="none" w:sz="0" w:space="0" w:color="auto"/>
        <w:bottom w:val="none" w:sz="0" w:space="0" w:color="auto"/>
        <w:right w:val="none" w:sz="0" w:space="0" w:color="auto"/>
      </w:divBdr>
    </w:div>
    <w:div w:id="490828783">
      <w:bodyDiv w:val="1"/>
      <w:marLeft w:val="0"/>
      <w:marRight w:val="0"/>
      <w:marTop w:val="0"/>
      <w:marBottom w:val="0"/>
      <w:divBdr>
        <w:top w:val="none" w:sz="0" w:space="0" w:color="auto"/>
        <w:left w:val="none" w:sz="0" w:space="0" w:color="auto"/>
        <w:bottom w:val="none" w:sz="0" w:space="0" w:color="auto"/>
        <w:right w:val="none" w:sz="0" w:space="0" w:color="auto"/>
      </w:divBdr>
      <w:divsChild>
        <w:div w:id="749619812">
          <w:marLeft w:val="979"/>
          <w:marRight w:val="0"/>
          <w:marTop w:val="240"/>
          <w:marBottom w:val="0"/>
          <w:divBdr>
            <w:top w:val="none" w:sz="0" w:space="0" w:color="auto"/>
            <w:left w:val="none" w:sz="0" w:space="0" w:color="auto"/>
            <w:bottom w:val="none" w:sz="0" w:space="0" w:color="auto"/>
            <w:right w:val="none" w:sz="0" w:space="0" w:color="auto"/>
          </w:divBdr>
        </w:div>
        <w:div w:id="1745256059">
          <w:marLeft w:val="979"/>
          <w:marRight w:val="0"/>
          <w:marTop w:val="240"/>
          <w:marBottom w:val="0"/>
          <w:divBdr>
            <w:top w:val="none" w:sz="0" w:space="0" w:color="auto"/>
            <w:left w:val="none" w:sz="0" w:space="0" w:color="auto"/>
            <w:bottom w:val="none" w:sz="0" w:space="0" w:color="auto"/>
            <w:right w:val="none" w:sz="0" w:space="0" w:color="auto"/>
          </w:divBdr>
        </w:div>
        <w:div w:id="1804687857">
          <w:marLeft w:val="979"/>
          <w:marRight w:val="0"/>
          <w:marTop w:val="240"/>
          <w:marBottom w:val="0"/>
          <w:divBdr>
            <w:top w:val="none" w:sz="0" w:space="0" w:color="auto"/>
            <w:left w:val="none" w:sz="0" w:space="0" w:color="auto"/>
            <w:bottom w:val="none" w:sz="0" w:space="0" w:color="auto"/>
            <w:right w:val="none" w:sz="0" w:space="0" w:color="auto"/>
          </w:divBdr>
        </w:div>
      </w:divsChild>
    </w:div>
    <w:div w:id="826432492">
      <w:bodyDiv w:val="1"/>
      <w:marLeft w:val="0"/>
      <w:marRight w:val="0"/>
      <w:marTop w:val="0"/>
      <w:marBottom w:val="0"/>
      <w:divBdr>
        <w:top w:val="none" w:sz="0" w:space="0" w:color="auto"/>
        <w:left w:val="none" w:sz="0" w:space="0" w:color="auto"/>
        <w:bottom w:val="none" w:sz="0" w:space="0" w:color="auto"/>
        <w:right w:val="none" w:sz="0" w:space="0" w:color="auto"/>
      </w:divBdr>
      <w:divsChild>
        <w:div w:id="353921477">
          <w:marLeft w:val="979"/>
          <w:marRight w:val="0"/>
          <w:marTop w:val="60"/>
          <w:marBottom w:val="0"/>
          <w:divBdr>
            <w:top w:val="none" w:sz="0" w:space="0" w:color="auto"/>
            <w:left w:val="none" w:sz="0" w:space="0" w:color="auto"/>
            <w:bottom w:val="none" w:sz="0" w:space="0" w:color="auto"/>
            <w:right w:val="none" w:sz="0" w:space="0" w:color="auto"/>
          </w:divBdr>
        </w:div>
        <w:div w:id="1905295070">
          <w:marLeft w:val="576"/>
          <w:marRight w:val="0"/>
          <w:marTop w:val="60"/>
          <w:marBottom w:val="0"/>
          <w:divBdr>
            <w:top w:val="none" w:sz="0" w:space="0" w:color="auto"/>
            <w:left w:val="none" w:sz="0" w:space="0" w:color="auto"/>
            <w:bottom w:val="none" w:sz="0" w:space="0" w:color="auto"/>
            <w:right w:val="none" w:sz="0" w:space="0" w:color="auto"/>
          </w:divBdr>
        </w:div>
        <w:div w:id="4479838">
          <w:marLeft w:val="576"/>
          <w:marRight w:val="0"/>
          <w:marTop w:val="60"/>
          <w:marBottom w:val="0"/>
          <w:divBdr>
            <w:top w:val="none" w:sz="0" w:space="0" w:color="auto"/>
            <w:left w:val="none" w:sz="0" w:space="0" w:color="auto"/>
            <w:bottom w:val="none" w:sz="0" w:space="0" w:color="auto"/>
            <w:right w:val="none" w:sz="0" w:space="0" w:color="auto"/>
          </w:divBdr>
        </w:div>
        <w:div w:id="62678666">
          <w:marLeft w:val="576"/>
          <w:marRight w:val="0"/>
          <w:marTop w:val="60"/>
          <w:marBottom w:val="0"/>
          <w:divBdr>
            <w:top w:val="none" w:sz="0" w:space="0" w:color="auto"/>
            <w:left w:val="none" w:sz="0" w:space="0" w:color="auto"/>
            <w:bottom w:val="none" w:sz="0" w:space="0" w:color="auto"/>
            <w:right w:val="none" w:sz="0" w:space="0" w:color="auto"/>
          </w:divBdr>
        </w:div>
        <w:div w:id="1539929199">
          <w:marLeft w:val="576"/>
          <w:marRight w:val="0"/>
          <w:marTop w:val="60"/>
          <w:marBottom w:val="0"/>
          <w:divBdr>
            <w:top w:val="none" w:sz="0" w:space="0" w:color="auto"/>
            <w:left w:val="none" w:sz="0" w:space="0" w:color="auto"/>
            <w:bottom w:val="none" w:sz="0" w:space="0" w:color="auto"/>
            <w:right w:val="none" w:sz="0" w:space="0" w:color="auto"/>
          </w:divBdr>
        </w:div>
        <w:div w:id="958294509">
          <w:marLeft w:val="576"/>
          <w:marRight w:val="0"/>
          <w:marTop w:val="60"/>
          <w:marBottom w:val="0"/>
          <w:divBdr>
            <w:top w:val="none" w:sz="0" w:space="0" w:color="auto"/>
            <w:left w:val="none" w:sz="0" w:space="0" w:color="auto"/>
            <w:bottom w:val="none" w:sz="0" w:space="0" w:color="auto"/>
            <w:right w:val="none" w:sz="0" w:space="0" w:color="auto"/>
          </w:divBdr>
        </w:div>
        <w:div w:id="24646075">
          <w:marLeft w:val="576"/>
          <w:marRight w:val="0"/>
          <w:marTop w:val="60"/>
          <w:marBottom w:val="0"/>
          <w:divBdr>
            <w:top w:val="none" w:sz="0" w:space="0" w:color="auto"/>
            <w:left w:val="none" w:sz="0" w:space="0" w:color="auto"/>
            <w:bottom w:val="none" w:sz="0" w:space="0" w:color="auto"/>
            <w:right w:val="none" w:sz="0" w:space="0" w:color="auto"/>
          </w:divBdr>
        </w:div>
      </w:divsChild>
    </w:div>
    <w:div w:id="1134519121">
      <w:bodyDiv w:val="1"/>
      <w:marLeft w:val="0"/>
      <w:marRight w:val="0"/>
      <w:marTop w:val="0"/>
      <w:marBottom w:val="0"/>
      <w:divBdr>
        <w:top w:val="none" w:sz="0" w:space="0" w:color="auto"/>
        <w:left w:val="none" w:sz="0" w:space="0" w:color="auto"/>
        <w:bottom w:val="none" w:sz="0" w:space="0" w:color="auto"/>
        <w:right w:val="none" w:sz="0" w:space="0" w:color="auto"/>
      </w:divBdr>
    </w:div>
    <w:div w:id="1437604014">
      <w:bodyDiv w:val="1"/>
      <w:marLeft w:val="0"/>
      <w:marRight w:val="0"/>
      <w:marTop w:val="0"/>
      <w:marBottom w:val="0"/>
      <w:divBdr>
        <w:top w:val="none" w:sz="0" w:space="0" w:color="auto"/>
        <w:left w:val="none" w:sz="0" w:space="0" w:color="auto"/>
        <w:bottom w:val="none" w:sz="0" w:space="0" w:color="auto"/>
        <w:right w:val="none" w:sz="0" w:space="0" w:color="auto"/>
      </w:divBdr>
    </w:div>
    <w:div w:id="15240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hronos.mdl-solutions.nl/system/ckeditor_assets/attachments/121/Wondzorg__digitaal_.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hronos.mdl-solutions.nl/schemas/beslisboom-wonddiagnostiek-regionaal/stappen/scherm-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EDE5DAEF33F64C982422B3389763AF" ma:contentTypeVersion="16" ma:contentTypeDescription="Een nieuw document maken." ma:contentTypeScope="" ma:versionID="36f226cb62eb1ae30d41510955fc9962">
  <xsd:schema xmlns:xsd="http://www.w3.org/2001/XMLSchema" xmlns:xs="http://www.w3.org/2001/XMLSchema" xmlns:p="http://schemas.microsoft.com/office/2006/metadata/properties" xmlns:ns2="5e52b71e-b66d-420e-9620-fb9cb6ae07ad" xmlns:ns3="7e0d39ff-431d-43cc-9e91-3f2f0c005d5c" targetNamespace="http://schemas.microsoft.com/office/2006/metadata/properties" ma:root="true" ma:fieldsID="6466b9c01e5a94ef7cff3b7bdc3df91a" ns2:_="" ns3:_="">
    <xsd:import namespace="5e52b71e-b66d-420e-9620-fb9cb6ae07ad"/>
    <xsd:import namespace="7e0d39ff-431d-43cc-9e91-3f2f0c005d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2b71e-b66d-420e-9620-fb9cb6ae07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c7fe576-9d7c-400e-b969-b0d5d59631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0d39ff-431d-43cc-9e91-3f2f0c005d5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3bb3b0f-49a1-447d-97ee-efad6abaa5eb}" ma:internalName="TaxCatchAll" ma:showField="CatchAllData" ma:web="7e0d39ff-431d-43cc-9e91-3f2f0c005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e0d39ff-431d-43cc-9e91-3f2f0c005d5c" xsi:nil="true"/>
    <lcf76f155ced4ddcb4097134ff3c332f xmlns="5e52b71e-b66d-420e-9620-fb9cb6ae0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1B0C86-618C-47BB-8537-C3C06D06F7E4}">
  <ds:schemaRefs>
    <ds:schemaRef ds:uri="http://schemas.microsoft.com/sharepoint/v3/contenttype/forms"/>
  </ds:schemaRefs>
</ds:datastoreItem>
</file>

<file path=customXml/itemProps2.xml><?xml version="1.0" encoding="utf-8"?>
<ds:datastoreItem xmlns:ds="http://schemas.openxmlformats.org/officeDocument/2006/customXml" ds:itemID="{4865DA08-48C7-47AC-8181-110F641112DF}"/>
</file>

<file path=customXml/itemProps3.xml><?xml version="1.0" encoding="utf-8"?>
<ds:datastoreItem xmlns:ds="http://schemas.openxmlformats.org/officeDocument/2006/customXml" ds:itemID="{1BE49A77-F97D-44E0-9DCD-6301D6E608B3}">
  <ds:schemaRefs>
    <ds:schemaRef ds:uri="http://schemas.openxmlformats.org/officeDocument/2006/bibliography"/>
  </ds:schemaRefs>
</ds:datastoreItem>
</file>

<file path=customXml/itemProps4.xml><?xml version="1.0" encoding="utf-8"?>
<ds:datastoreItem xmlns:ds="http://schemas.openxmlformats.org/officeDocument/2006/customXml" ds:itemID="{4E482FDE-55AC-44C8-9810-DFE9D0E8A3F4}">
  <ds:schemaRefs>
    <ds:schemaRef ds:uri="http://purl.org/dc/elements/1.1/"/>
    <ds:schemaRef ds:uri="http://schemas.microsoft.com/office/2006/metadata/properties"/>
    <ds:schemaRef ds:uri="http://purl.org/dc/terms/"/>
    <ds:schemaRef ds:uri="http://schemas.openxmlformats.org/package/2006/metadata/core-properties"/>
    <ds:schemaRef ds:uri="b32d299e-c83e-4677-a2f6-0f06245afe99"/>
    <ds:schemaRef ds:uri="http://purl.org/dc/dcmitype/"/>
    <ds:schemaRef ds:uri="ecfbcafd-32ea-4bd3-98a5-3ae992deaa2a"/>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3297</Words>
  <Characters>18134</Characters>
  <Application>Microsoft Office Word</Application>
  <DocSecurity>0</DocSecurity>
  <Lines>151</Lines>
  <Paragraphs>42</Paragraphs>
  <ScaleCrop>false</ScaleCrop>
  <Company>Jeroen Bosch Ziekenhuis</Company>
  <LinksUpToDate>false</LinksUpToDate>
  <CharactersWithSpaces>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deurhof</dc:creator>
  <cp:lastModifiedBy>Len van Amelsvoort - Schoenmakers</cp:lastModifiedBy>
  <cp:revision>2</cp:revision>
  <cp:lastPrinted>2018-09-10T07:18:00Z</cp:lastPrinted>
  <dcterms:created xsi:type="dcterms:W3CDTF">2022-07-13T09:13:00Z</dcterms:created>
  <dcterms:modified xsi:type="dcterms:W3CDTF">2022-07-13T09:13:00Z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0x0101007D40E6EEC544254D99E9CDF8E00FAC84</vt:lpwstr>
  </property>
</Properties>
</file>